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4CC0FE66" w14:textId="31F6B1D2" w:rsidR="001950AB" w:rsidRDefault="001950AB" w:rsidP="00F05D2A">
      <w:pPr>
        <w:spacing w:line="360" w:lineRule="auto"/>
        <w:jc w:val="center"/>
        <w:rPr>
          <w:rFonts w:ascii="宋体" w:hAnsi="宋体"/>
          <w:b/>
          <w:sz w:val="44"/>
        </w:rPr>
      </w:pPr>
      <w:bookmarkStart w:id="0" w:name="_Toc411503261"/>
      <w:r>
        <w:rPr>
          <w:rFonts w:ascii="宋体" w:hAnsi="宋体" w:hint="eastAsia"/>
          <w:b/>
          <w:sz w:val="44"/>
        </w:rPr>
        <w:t>南方初元中短债</w:t>
      </w:r>
      <w:r w:rsidR="000B0668">
        <w:rPr>
          <w:rFonts w:ascii="宋体" w:hAnsi="宋体" w:hint="eastAsia"/>
          <w:b/>
          <w:sz w:val="44"/>
        </w:rPr>
        <w:t>债券型发起式</w:t>
      </w:r>
    </w:p>
    <w:p w14:paraId="3AA1E0E3" w14:textId="4CD67CCA" w:rsidR="002E3EC6" w:rsidRPr="00C34E47" w:rsidRDefault="000B0668" w:rsidP="00F05D2A">
      <w:pPr>
        <w:spacing w:line="360" w:lineRule="auto"/>
        <w:jc w:val="center"/>
        <w:rPr>
          <w:spacing w:val="-28"/>
        </w:rPr>
      </w:pPr>
      <w:r>
        <w:rPr>
          <w:rFonts w:ascii="宋体" w:hAnsi="宋体" w:hint="eastAsia"/>
          <w:b/>
          <w:sz w:val="44"/>
        </w:rPr>
        <w:t>证券投资基金</w:t>
      </w:r>
      <w:r w:rsidR="002E3EC6" w:rsidRPr="00DB7C0D">
        <w:rPr>
          <w:rFonts w:ascii="宋体" w:hAnsi="宋体" w:hint="eastAsia"/>
          <w:b/>
          <w:sz w:val="44"/>
        </w:rPr>
        <w:t>招募说明书</w:t>
      </w:r>
      <w:bookmarkEnd w:id="0"/>
    </w:p>
    <w:p w14:paraId="6F3D4053" w14:textId="77777777" w:rsidR="002E3EC6" w:rsidRPr="00C34E47"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Pr="001950AB"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5F98EA52" w:rsidR="002E3EC6"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1950AB">
        <w:rPr>
          <w:rFonts w:ascii="宋体" w:hAnsi="宋体" w:cs="Arial" w:hint="eastAsia"/>
          <w:b/>
          <w:sz w:val="30"/>
          <w:szCs w:val="30"/>
        </w:rPr>
        <w:t>中国民生银行股份有限公司</w:t>
      </w:r>
    </w:p>
    <w:p w14:paraId="086222A2" w14:textId="37D76855" w:rsidR="00610671" w:rsidRDefault="00610671" w:rsidP="00F05D2A">
      <w:pPr>
        <w:tabs>
          <w:tab w:val="left" w:pos="540"/>
        </w:tabs>
        <w:adjustRightInd w:val="0"/>
        <w:snapToGrid w:val="0"/>
        <w:spacing w:line="360" w:lineRule="auto"/>
        <w:jc w:val="center"/>
        <w:rPr>
          <w:rFonts w:ascii="宋体" w:hAnsi="宋体" w:cs="Arial"/>
          <w:b/>
          <w:sz w:val="30"/>
          <w:szCs w:val="30"/>
        </w:rPr>
      </w:pPr>
    </w:p>
    <w:p w14:paraId="5DCA69A8" w14:textId="77777777" w:rsidR="00610671" w:rsidRPr="00C34E47" w:rsidRDefault="00610671" w:rsidP="00F05D2A">
      <w:pPr>
        <w:tabs>
          <w:tab w:val="left" w:pos="540"/>
        </w:tabs>
        <w:adjustRightInd w:val="0"/>
        <w:snapToGrid w:val="0"/>
        <w:spacing w:line="360" w:lineRule="auto"/>
        <w:jc w:val="center"/>
        <w:rPr>
          <w:rFonts w:ascii="宋体" w:hAnsi="宋体" w:cs="Arial"/>
          <w:b/>
          <w:sz w:val="30"/>
          <w:szCs w:val="30"/>
        </w:rPr>
      </w:pPr>
    </w:p>
    <w:p w14:paraId="3152647B" w14:textId="3A48890B" w:rsidR="00E52F4D" w:rsidRPr="00610671" w:rsidRDefault="00E52F4D" w:rsidP="00F05D2A">
      <w:pPr>
        <w:snapToGrid w:val="0"/>
        <w:spacing w:line="360" w:lineRule="auto"/>
        <w:jc w:val="center"/>
        <w:rPr>
          <w:rFonts w:ascii="宋体" w:hAnsi="宋体" w:cs="Arial"/>
          <w:b/>
          <w:sz w:val="30"/>
          <w:szCs w:val="30"/>
        </w:rPr>
      </w:pPr>
      <w:r w:rsidRPr="00610671">
        <w:rPr>
          <w:rFonts w:ascii="宋体" w:hAnsi="宋体" w:cs="Arial"/>
          <w:b/>
          <w:sz w:val="30"/>
          <w:szCs w:val="30"/>
        </w:rPr>
        <w:t>2019</w:t>
      </w:r>
      <w:r w:rsidRPr="00610671">
        <w:rPr>
          <w:rFonts w:ascii="宋体" w:hAnsi="宋体" w:cs="Arial" w:hint="eastAsia"/>
          <w:b/>
          <w:sz w:val="30"/>
          <w:szCs w:val="30"/>
        </w:rPr>
        <w:t>年10</w:t>
      </w:r>
      <w:r w:rsidR="00C90A7F">
        <w:rPr>
          <w:rFonts w:ascii="宋体" w:hAnsi="宋体" w:cs="Arial" w:hint="eastAsia"/>
          <w:b/>
          <w:sz w:val="30"/>
          <w:szCs w:val="30"/>
        </w:rPr>
        <w:t>月</w:t>
      </w:r>
      <w:bookmarkStart w:id="1" w:name="_GoBack"/>
      <w:bookmarkEnd w:id="1"/>
    </w:p>
    <w:p w14:paraId="22A80B1D" w14:textId="53E7D6BC" w:rsidR="002E3EC6" w:rsidRPr="00C34E47" w:rsidRDefault="00E52F4D" w:rsidP="00E52F4D">
      <w:pPr>
        <w:widowControl/>
        <w:jc w:val="left"/>
        <w:rPr>
          <w:sz w:val="30"/>
        </w:rPr>
      </w:pPr>
      <w:r>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0EDD359" w14:textId="22906EE0" w:rsidR="0086392A" w:rsidRDefault="00AB15EC">
          <w:pPr>
            <w:pStyle w:val="23"/>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19716521" w:history="1">
            <w:r w:rsidR="0086392A" w:rsidRPr="00D045FA">
              <w:rPr>
                <w:rStyle w:val="a5"/>
                <w:noProof/>
              </w:rPr>
              <w:t>第一部分</w:t>
            </w:r>
            <w:r w:rsidR="0086392A">
              <w:rPr>
                <w:rFonts w:asciiTheme="minorHAnsi" w:eastAsiaTheme="minorEastAsia" w:hAnsiTheme="minorHAnsi" w:cstheme="minorBidi"/>
                <w:noProof/>
                <w:szCs w:val="22"/>
              </w:rPr>
              <w:tab/>
            </w:r>
            <w:r w:rsidR="0086392A" w:rsidRPr="00D045FA">
              <w:rPr>
                <w:rStyle w:val="a5"/>
                <w:noProof/>
              </w:rPr>
              <w:t>绪言</w:t>
            </w:r>
            <w:r w:rsidR="0086392A">
              <w:rPr>
                <w:noProof/>
                <w:webHidden/>
              </w:rPr>
              <w:tab/>
            </w:r>
            <w:r w:rsidR="0086392A">
              <w:rPr>
                <w:noProof/>
                <w:webHidden/>
              </w:rPr>
              <w:fldChar w:fldCharType="begin"/>
            </w:r>
            <w:r w:rsidR="0086392A">
              <w:rPr>
                <w:noProof/>
                <w:webHidden/>
              </w:rPr>
              <w:instrText xml:space="preserve"> PAGEREF _Toc19716521 \h </w:instrText>
            </w:r>
            <w:r w:rsidR="0086392A">
              <w:rPr>
                <w:noProof/>
                <w:webHidden/>
              </w:rPr>
            </w:r>
            <w:r w:rsidR="0086392A">
              <w:rPr>
                <w:noProof/>
                <w:webHidden/>
              </w:rPr>
              <w:fldChar w:fldCharType="separate"/>
            </w:r>
            <w:r w:rsidR="0086392A">
              <w:rPr>
                <w:noProof/>
                <w:webHidden/>
              </w:rPr>
              <w:t>4</w:t>
            </w:r>
            <w:r w:rsidR="0086392A">
              <w:rPr>
                <w:noProof/>
                <w:webHidden/>
              </w:rPr>
              <w:fldChar w:fldCharType="end"/>
            </w:r>
          </w:hyperlink>
        </w:p>
        <w:p w14:paraId="2ED1CEC8" w14:textId="5FA1E04F" w:rsidR="0086392A" w:rsidRDefault="001A0526">
          <w:pPr>
            <w:pStyle w:val="23"/>
            <w:rPr>
              <w:rFonts w:asciiTheme="minorHAnsi" w:eastAsiaTheme="minorEastAsia" w:hAnsiTheme="minorHAnsi" w:cstheme="minorBidi"/>
              <w:noProof/>
              <w:szCs w:val="22"/>
            </w:rPr>
          </w:pPr>
          <w:hyperlink w:anchor="_Toc19716522" w:history="1">
            <w:r w:rsidR="0086392A" w:rsidRPr="00D045FA">
              <w:rPr>
                <w:rStyle w:val="a5"/>
                <w:noProof/>
              </w:rPr>
              <w:t>第二部分</w:t>
            </w:r>
            <w:r w:rsidR="0086392A">
              <w:rPr>
                <w:rFonts w:asciiTheme="minorHAnsi" w:eastAsiaTheme="minorEastAsia" w:hAnsiTheme="minorHAnsi" w:cstheme="minorBidi"/>
                <w:noProof/>
                <w:szCs w:val="22"/>
              </w:rPr>
              <w:tab/>
            </w:r>
            <w:r w:rsidR="0086392A" w:rsidRPr="00D045FA">
              <w:rPr>
                <w:rStyle w:val="a5"/>
                <w:noProof/>
              </w:rPr>
              <w:t>释义</w:t>
            </w:r>
            <w:r w:rsidR="0086392A">
              <w:rPr>
                <w:noProof/>
                <w:webHidden/>
              </w:rPr>
              <w:tab/>
            </w:r>
            <w:r w:rsidR="0086392A">
              <w:rPr>
                <w:noProof/>
                <w:webHidden/>
              </w:rPr>
              <w:fldChar w:fldCharType="begin"/>
            </w:r>
            <w:r w:rsidR="0086392A">
              <w:rPr>
                <w:noProof/>
                <w:webHidden/>
              </w:rPr>
              <w:instrText xml:space="preserve"> PAGEREF _Toc19716522 \h </w:instrText>
            </w:r>
            <w:r w:rsidR="0086392A">
              <w:rPr>
                <w:noProof/>
                <w:webHidden/>
              </w:rPr>
            </w:r>
            <w:r w:rsidR="0086392A">
              <w:rPr>
                <w:noProof/>
                <w:webHidden/>
              </w:rPr>
              <w:fldChar w:fldCharType="separate"/>
            </w:r>
            <w:r w:rsidR="0086392A">
              <w:rPr>
                <w:noProof/>
                <w:webHidden/>
              </w:rPr>
              <w:t>5</w:t>
            </w:r>
            <w:r w:rsidR="0086392A">
              <w:rPr>
                <w:noProof/>
                <w:webHidden/>
              </w:rPr>
              <w:fldChar w:fldCharType="end"/>
            </w:r>
          </w:hyperlink>
        </w:p>
        <w:p w14:paraId="41F69324" w14:textId="6EAFF9AF" w:rsidR="0086392A" w:rsidRDefault="001A0526">
          <w:pPr>
            <w:pStyle w:val="23"/>
            <w:rPr>
              <w:rFonts w:asciiTheme="minorHAnsi" w:eastAsiaTheme="minorEastAsia" w:hAnsiTheme="minorHAnsi" w:cstheme="minorBidi"/>
              <w:noProof/>
              <w:szCs w:val="22"/>
            </w:rPr>
          </w:pPr>
          <w:hyperlink w:anchor="_Toc19716523" w:history="1">
            <w:r w:rsidR="0086392A" w:rsidRPr="00D045FA">
              <w:rPr>
                <w:rStyle w:val="a5"/>
                <w:noProof/>
              </w:rPr>
              <w:t>第三部分</w:t>
            </w:r>
            <w:r w:rsidR="0086392A">
              <w:rPr>
                <w:rFonts w:asciiTheme="minorHAnsi" w:eastAsiaTheme="minorEastAsia" w:hAnsiTheme="minorHAnsi" w:cstheme="minorBidi"/>
                <w:noProof/>
                <w:szCs w:val="22"/>
              </w:rPr>
              <w:tab/>
            </w:r>
            <w:r w:rsidR="0086392A" w:rsidRPr="00D045FA">
              <w:rPr>
                <w:rStyle w:val="a5"/>
                <w:noProof/>
              </w:rPr>
              <w:t>基金管理人</w:t>
            </w:r>
            <w:r w:rsidR="0086392A">
              <w:rPr>
                <w:noProof/>
                <w:webHidden/>
              </w:rPr>
              <w:tab/>
            </w:r>
            <w:r w:rsidR="0086392A">
              <w:rPr>
                <w:noProof/>
                <w:webHidden/>
              </w:rPr>
              <w:fldChar w:fldCharType="begin"/>
            </w:r>
            <w:r w:rsidR="0086392A">
              <w:rPr>
                <w:noProof/>
                <w:webHidden/>
              </w:rPr>
              <w:instrText xml:space="preserve"> PAGEREF _Toc19716523 \h </w:instrText>
            </w:r>
            <w:r w:rsidR="0086392A">
              <w:rPr>
                <w:noProof/>
                <w:webHidden/>
              </w:rPr>
            </w:r>
            <w:r w:rsidR="0086392A">
              <w:rPr>
                <w:noProof/>
                <w:webHidden/>
              </w:rPr>
              <w:fldChar w:fldCharType="separate"/>
            </w:r>
            <w:r w:rsidR="0086392A">
              <w:rPr>
                <w:noProof/>
                <w:webHidden/>
              </w:rPr>
              <w:t>9</w:t>
            </w:r>
            <w:r w:rsidR="0086392A">
              <w:rPr>
                <w:noProof/>
                <w:webHidden/>
              </w:rPr>
              <w:fldChar w:fldCharType="end"/>
            </w:r>
          </w:hyperlink>
        </w:p>
        <w:p w14:paraId="2B77A6AB" w14:textId="213F382F" w:rsidR="0086392A" w:rsidRDefault="001A0526">
          <w:pPr>
            <w:pStyle w:val="23"/>
            <w:rPr>
              <w:rFonts w:asciiTheme="minorHAnsi" w:eastAsiaTheme="minorEastAsia" w:hAnsiTheme="minorHAnsi" w:cstheme="minorBidi"/>
              <w:noProof/>
              <w:szCs w:val="22"/>
            </w:rPr>
          </w:pPr>
          <w:hyperlink w:anchor="_Toc19716524" w:history="1">
            <w:r w:rsidR="0086392A" w:rsidRPr="00D045FA">
              <w:rPr>
                <w:rStyle w:val="a5"/>
                <w:noProof/>
              </w:rPr>
              <w:t>第四部分</w:t>
            </w:r>
            <w:r w:rsidR="0086392A">
              <w:rPr>
                <w:rFonts w:asciiTheme="minorHAnsi" w:eastAsiaTheme="minorEastAsia" w:hAnsiTheme="minorHAnsi" w:cstheme="minorBidi"/>
                <w:noProof/>
                <w:szCs w:val="22"/>
              </w:rPr>
              <w:tab/>
            </w:r>
            <w:r w:rsidR="0086392A" w:rsidRPr="00D045FA">
              <w:rPr>
                <w:rStyle w:val="a5"/>
                <w:noProof/>
              </w:rPr>
              <w:t>基金托管人</w:t>
            </w:r>
            <w:r w:rsidR="0086392A">
              <w:rPr>
                <w:noProof/>
                <w:webHidden/>
              </w:rPr>
              <w:tab/>
            </w:r>
            <w:r w:rsidR="0086392A">
              <w:rPr>
                <w:noProof/>
                <w:webHidden/>
              </w:rPr>
              <w:fldChar w:fldCharType="begin"/>
            </w:r>
            <w:r w:rsidR="0086392A">
              <w:rPr>
                <w:noProof/>
                <w:webHidden/>
              </w:rPr>
              <w:instrText xml:space="preserve"> PAGEREF _Toc19716524 \h </w:instrText>
            </w:r>
            <w:r w:rsidR="0086392A">
              <w:rPr>
                <w:noProof/>
                <w:webHidden/>
              </w:rPr>
            </w:r>
            <w:r w:rsidR="0086392A">
              <w:rPr>
                <w:noProof/>
                <w:webHidden/>
              </w:rPr>
              <w:fldChar w:fldCharType="separate"/>
            </w:r>
            <w:r w:rsidR="0086392A">
              <w:rPr>
                <w:noProof/>
                <w:webHidden/>
              </w:rPr>
              <w:t>17</w:t>
            </w:r>
            <w:r w:rsidR="0086392A">
              <w:rPr>
                <w:noProof/>
                <w:webHidden/>
              </w:rPr>
              <w:fldChar w:fldCharType="end"/>
            </w:r>
          </w:hyperlink>
        </w:p>
        <w:p w14:paraId="2841B8C0" w14:textId="15B2883D" w:rsidR="0086392A" w:rsidRDefault="001A0526">
          <w:pPr>
            <w:pStyle w:val="23"/>
            <w:rPr>
              <w:rFonts w:asciiTheme="minorHAnsi" w:eastAsiaTheme="minorEastAsia" w:hAnsiTheme="minorHAnsi" w:cstheme="minorBidi"/>
              <w:noProof/>
              <w:szCs w:val="22"/>
            </w:rPr>
          </w:pPr>
          <w:hyperlink w:anchor="_Toc19716525" w:history="1">
            <w:r w:rsidR="0086392A" w:rsidRPr="00D045FA">
              <w:rPr>
                <w:rStyle w:val="a5"/>
                <w:noProof/>
              </w:rPr>
              <w:t>第五部分</w:t>
            </w:r>
            <w:r w:rsidR="0086392A">
              <w:rPr>
                <w:rFonts w:asciiTheme="minorHAnsi" w:eastAsiaTheme="minorEastAsia" w:hAnsiTheme="minorHAnsi" w:cstheme="minorBidi"/>
                <w:noProof/>
                <w:szCs w:val="22"/>
              </w:rPr>
              <w:tab/>
            </w:r>
            <w:r w:rsidR="0086392A" w:rsidRPr="00D045FA">
              <w:rPr>
                <w:rStyle w:val="a5"/>
                <w:noProof/>
              </w:rPr>
              <w:t>相关服务机构</w:t>
            </w:r>
            <w:r w:rsidR="0086392A">
              <w:rPr>
                <w:noProof/>
                <w:webHidden/>
              </w:rPr>
              <w:tab/>
            </w:r>
            <w:r w:rsidR="0086392A">
              <w:rPr>
                <w:noProof/>
                <w:webHidden/>
              </w:rPr>
              <w:fldChar w:fldCharType="begin"/>
            </w:r>
            <w:r w:rsidR="0086392A">
              <w:rPr>
                <w:noProof/>
                <w:webHidden/>
              </w:rPr>
              <w:instrText xml:space="preserve"> PAGEREF _Toc19716525 \h </w:instrText>
            </w:r>
            <w:r w:rsidR="0086392A">
              <w:rPr>
                <w:noProof/>
                <w:webHidden/>
              </w:rPr>
            </w:r>
            <w:r w:rsidR="0086392A">
              <w:rPr>
                <w:noProof/>
                <w:webHidden/>
              </w:rPr>
              <w:fldChar w:fldCharType="separate"/>
            </w:r>
            <w:r w:rsidR="0086392A">
              <w:rPr>
                <w:noProof/>
                <w:webHidden/>
              </w:rPr>
              <w:t>22</w:t>
            </w:r>
            <w:r w:rsidR="0086392A">
              <w:rPr>
                <w:noProof/>
                <w:webHidden/>
              </w:rPr>
              <w:fldChar w:fldCharType="end"/>
            </w:r>
          </w:hyperlink>
        </w:p>
        <w:p w14:paraId="7C59744A" w14:textId="27C63112" w:rsidR="0086392A" w:rsidRDefault="001A0526">
          <w:pPr>
            <w:pStyle w:val="23"/>
            <w:rPr>
              <w:rFonts w:asciiTheme="minorHAnsi" w:eastAsiaTheme="minorEastAsia" w:hAnsiTheme="minorHAnsi" w:cstheme="minorBidi"/>
              <w:noProof/>
              <w:szCs w:val="22"/>
            </w:rPr>
          </w:pPr>
          <w:hyperlink w:anchor="_Toc19716526" w:history="1">
            <w:r w:rsidR="0086392A" w:rsidRPr="00D045FA">
              <w:rPr>
                <w:rStyle w:val="a5"/>
                <w:noProof/>
              </w:rPr>
              <w:t>第六部分</w:t>
            </w:r>
            <w:r w:rsidR="0086392A">
              <w:rPr>
                <w:rFonts w:asciiTheme="minorHAnsi" w:eastAsiaTheme="minorEastAsia" w:hAnsiTheme="minorHAnsi" w:cstheme="minorBidi"/>
                <w:noProof/>
                <w:szCs w:val="22"/>
              </w:rPr>
              <w:tab/>
            </w:r>
            <w:r w:rsidR="0086392A" w:rsidRPr="00D045FA">
              <w:rPr>
                <w:rStyle w:val="a5"/>
                <w:noProof/>
              </w:rPr>
              <w:t>基金的募集</w:t>
            </w:r>
            <w:r w:rsidR="0086392A">
              <w:rPr>
                <w:noProof/>
                <w:webHidden/>
              </w:rPr>
              <w:tab/>
            </w:r>
            <w:r w:rsidR="0086392A">
              <w:rPr>
                <w:noProof/>
                <w:webHidden/>
              </w:rPr>
              <w:fldChar w:fldCharType="begin"/>
            </w:r>
            <w:r w:rsidR="0086392A">
              <w:rPr>
                <w:noProof/>
                <w:webHidden/>
              </w:rPr>
              <w:instrText xml:space="preserve"> PAGEREF _Toc19716526 \h </w:instrText>
            </w:r>
            <w:r w:rsidR="0086392A">
              <w:rPr>
                <w:noProof/>
                <w:webHidden/>
              </w:rPr>
            </w:r>
            <w:r w:rsidR="0086392A">
              <w:rPr>
                <w:noProof/>
                <w:webHidden/>
              </w:rPr>
              <w:fldChar w:fldCharType="separate"/>
            </w:r>
            <w:r w:rsidR="0086392A">
              <w:rPr>
                <w:noProof/>
                <w:webHidden/>
              </w:rPr>
              <w:t>24</w:t>
            </w:r>
            <w:r w:rsidR="0086392A">
              <w:rPr>
                <w:noProof/>
                <w:webHidden/>
              </w:rPr>
              <w:fldChar w:fldCharType="end"/>
            </w:r>
          </w:hyperlink>
        </w:p>
        <w:p w14:paraId="0ECF3339" w14:textId="1F79A24F" w:rsidR="0086392A" w:rsidRDefault="001A0526">
          <w:pPr>
            <w:pStyle w:val="23"/>
            <w:rPr>
              <w:rFonts w:asciiTheme="minorHAnsi" w:eastAsiaTheme="minorEastAsia" w:hAnsiTheme="minorHAnsi" w:cstheme="minorBidi"/>
              <w:noProof/>
              <w:szCs w:val="22"/>
            </w:rPr>
          </w:pPr>
          <w:hyperlink w:anchor="_Toc19716527" w:history="1">
            <w:r w:rsidR="0086392A" w:rsidRPr="00D045FA">
              <w:rPr>
                <w:rStyle w:val="a5"/>
                <w:noProof/>
              </w:rPr>
              <w:t>第七部分</w:t>
            </w:r>
            <w:r w:rsidR="0086392A">
              <w:rPr>
                <w:rFonts w:asciiTheme="minorHAnsi" w:eastAsiaTheme="minorEastAsia" w:hAnsiTheme="minorHAnsi" w:cstheme="minorBidi"/>
                <w:noProof/>
                <w:szCs w:val="22"/>
              </w:rPr>
              <w:tab/>
            </w:r>
            <w:r w:rsidR="0086392A" w:rsidRPr="00D045FA">
              <w:rPr>
                <w:rStyle w:val="a5"/>
                <w:noProof/>
              </w:rPr>
              <w:t>基金合同的生效</w:t>
            </w:r>
            <w:r w:rsidR="0086392A">
              <w:rPr>
                <w:noProof/>
                <w:webHidden/>
              </w:rPr>
              <w:tab/>
            </w:r>
            <w:r w:rsidR="0086392A">
              <w:rPr>
                <w:noProof/>
                <w:webHidden/>
              </w:rPr>
              <w:fldChar w:fldCharType="begin"/>
            </w:r>
            <w:r w:rsidR="0086392A">
              <w:rPr>
                <w:noProof/>
                <w:webHidden/>
              </w:rPr>
              <w:instrText xml:space="preserve"> PAGEREF _Toc19716527 \h </w:instrText>
            </w:r>
            <w:r w:rsidR="0086392A">
              <w:rPr>
                <w:noProof/>
                <w:webHidden/>
              </w:rPr>
            </w:r>
            <w:r w:rsidR="0086392A">
              <w:rPr>
                <w:noProof/>
                <w:webHidden/>
              </w:rPr>
              <w:fldChar w:fldCharType="separate"/>
            </w:r>
            <w:r w:rsidR="0086392A">
              <w:rPr>
                <w:noProof/>
                <w:webHidden/>
              </w:rPr>
              <w:t>27</w:t>
            </w:r>
            <w:r w:rsidR="0086392A">
              <w:rPr>
                <w:noProof/>
                <w:webHidden/>
              </w:rPr>
              <w:fldChar w:fldCharType="end"/>
            </w:r>
          </w:hyperlink>
        </w:p>
        <w:p w14:paraId="3DECBA65" w14:textId="4B445161" w:rsidR="0086392A" w:rsidRDefault="001A0526">
          <w:pPr>
            <w:pStyle w:val="23"/>
            <w:rPr>
              <w:rFonts w:asciiTheme="minorHAnsi" w:eastAsiaTheme="minorEastAsia" w:hAnsiTheme="minorHAnsi" w:cstheme="minorBidi"/>
              <w:noProof/>
              <w:szCs w:val="22"/>
            </w:rPr>
          </w:pPr>
          <w:hyperlink w:anchor="_Toc19716528" w:history="1">
            <w:r w:rsidR="0086392A" w:rsidRPr="00D045FA">
              <w:rPr>
                <w:rStyle w:val="a5"/>
                <w:noProof/>
              </w:rPr>
              <w:t>第八部分</w:t>
            </w:r>
            <w:r w:rsidR="0086392A">
              <w:rPr>
                <w:rFonts w:asciiTheme="minorHAnsi" w:eastAsiaTheme="minorEastAsia" w:hAnsiTheme="minorHAnsi" w:cstheme="minorBidi"/>
                <w:noProof/>
                <w:szCs w:val="22"/>
              </w:rPr>
              <w:tab/>
            </w:r>
            <w:r w:rsidR="0086392A" w:rsidRPr="00D045FA">
              <w:rPr>
                <w:rStyle w:val="a5"/>
                <w:noProof/>
              </w:rPr>
              <w:t>基金份额的申购和赎回</w:t>
            </w:r>
            <w:r w:rsidR="0086392A">
              <w:rPr>
                <w:noProof/>
                <w:webHidden/>
              </w:rPr>
              <w:tab/>
            </w:r>
            <w:r w:rsidR="0086392A">
              <w:rPr>
                <w:noProof/>
                <w:webHidden/>
              </w:rPr>
              <w:fldChar w:fldCharType="begin"/>
            </w:r>
            <w:r w:rsidR="0086392A">
              <w:rPr>
                <w:noProof/>
                <w:webHidden/>
              </w:rPr>
              <w:instrText xml:space="preserve"> PAGEREF _Toc19716528 \h </w:instrText>
            </w:r>
            <w:r w:rsidR="0086392A">
              <w:rPr>
                <w:noProof/>
                <w:webHidden/>
              </w:rPr>
            </w:r>
            <w:r w:rsidR="0086392A">
              <w:rPr>
                <w:noProof/>
                <w:webHidden/>
              </w:rPr>
              <w:fldChar w:fldCharType="separate"/>
            </w:r>
            <w:r w:rsidR="0086392A">
              <w:rPr>
                <w:noProof/>
                <w:webHidden/>
              </w:rPr>
              <w:t>28</w:t>
            </w:r>
            <w:r w:rsidR="0086392A">
              <w:rPr>
                <w:noProof/>
                <w:webHidden/>
              </w:rPr>
              <w:fldChar w:fldCharType="end"/>
            </w:r>
          </w:hyperlink>
        </w:p>
        <w:p w14:paraId="3DB7805F" w14:textId="6ABBC662" w:rsidR="0086392A" w:rsidRDefault="001A0526">
          <w:pPr>
            <w:pStyle w:val="23"/>
            <w:rPr>
              <w:rFonts w:asciiTheme="minorHAnsi" w:eastAsiaTheme="minorEastAsia" w:hAnsiTheme="minorHAnsi" w:cstheme="minorBidi"/>
              <w:noProof/>
              <w:szCs w:val="22"/>
            </w:rPr>
          </w:pPr>
          <w:hyperlink w:anchor="_Toc19716529" w:history="1">
            <w:r w:rsidR="0086392A" w:rsidRPr="00D045FA">
              <w:rPr>
                <w:rStyle w:val="a5"/>
                <w:noProof/>
              </w:rPr>
              <w:t>第九部分</w:t>
            </w:r>
            <w:r w:rsidR="0086392A">
              <w:rPr>
                <w:rFonts w:asciiTheme="minorHAnsi" w:eastAsiaTheme="minorEastAsia" w:hAnsiTheme="minorHAnsi" w:cstheme="minorBidi"/>
                <w:noProof/>
                <w:szCs w:val="22"/>
              </w:rPr>
              <w:tab/>
            </w:r>
            <w:r w:rsidR="0086392A" w:rsidRPr="00D045FA">
              <w:rPr>
                <w:rStyle w:val="a5"/>
                <w:noProof/>
              </w:rPr>
              <w:t>基金的投资</w:t>
            </w:r>
            <w:r w:rsidR="0086392A">
              <w:rPr>
                <w:noProof/>
                <w:webHidden/>
              </w:rPr>
              <w:tab/>
            </w:r>
            <w:r w:rsidR="0086392A">
              <w:rPr>
                <w:noProof/>
                <w:webHidden/>
              </w:rPr>
              <w:fldChar w:fldCharType="begin"/>
            </w:r>
            <w:r w:rsidR="0086392A">
              <w:rPr>
                <w:noProof/>
                <w:webHidden/>
              </w:rPr>
              <w:instrText xml:space="preserve"> PAGEREF _Toc19716529 \h </w:instrText>
            </w:r>
            <w:r w:rsidR="0086392A">
              <w:rPr>
                <w:noProof/>
                <w:webHidden/>
              </w:rPr>
            </w:r>
            <w:r w:rsidR="0086392A">
              <w:rPr>
                <w:noProof/>
                <w:webHidden/>
              </w:rPr>
              <w:fldChar w:fldCharType="separate"/>
            </w:r>
            <w:r w:rsidR="0086392A">
              <w:rPr>
                <w:noProof/>
                <w:webHidden/>
              </w:rPr>
              <w:t>37</w:t>
            </w:r>
            <w:r w:rsidR="0086392A">
              <w:rPr>
                <w:noProof/>
                <w:webHidden/>
              </w:rPr>
              <w:fldChar w:fldCharType="end"/>
            </w:r>
          </w:hyperlink>
        </w:p>
        <w:p w14:paraId="43C48185" w14:textId="67784A6E" w:rsidR="0086392A" w:rsidRDefault="001A0526">
          <w:pPr>
            <w:pStyle w:val="23"/>
            <w:rPr>
              <w:rFonts w:asciiTheme="minorHAnsi" w:eastAsiaTheme="minorEastAsia" w:hAnsiTheme="minorHAnsi" w:cstheme="minorBidi"/>
              <w:noProof/>
              <w:szCs w:val="22"/>
            </w:rPr>
          </w:pPr>
          <w:hyperlink w:anchor="_Toc19716530" w:history="1">
            <w:r w:rsidR="0086392A" w:rsidRPr="00D045FA">
              <w:rPr>
                <w:rStyle w:val="a5"/>
                <w:noProof/>
              </w:rPr>
              <w:t>第十部分</w:t>
            </w:r>
            <w:r w:rsidR="0086392A">
              <w:rPr>
                <w:rFonts w:asciiTheme="minorHAnsi" w:eastAsiaTheme="minorEastAsia" w:hAnsiTheme="minorHAnsi" w:cstheme="minorBidi"/>
                <w:noProof/>
                <w:szCs w:val="22"/>
              </w:rPr>
              <w:tab/>
            </w:r>
            <w:r w:rsidR="0086392A" w:rsidRPr="00D045FA">
              <w:rPr>
                <w:rStyle w:val="a5"/>
                <w:noProof/>
              </w:rPr>
              <w:t>基金的财产</w:t>
            </w:r>
            <w:r w:rsidR="0086392A">
              <w:rPr>
                <w:noProof/>
                <w:webHidden/>
              </w:rPr>
              <w:tab/>
            </w:r>
            <w:r w:rsidR="0086392A">
              <w:rPr>
                <w:noProof/>
                <w:webHidden/>
              </w:rPr>
              <w:fldChar w:fldCharType="begin"/>
            </w:r>
            <w:r w:rsidR="0086392A">
              <w:rPr>
                <w:noProof/>
                <w:webHidden/>
              </w:rPr>
              <w:instrText xml:space="preserve"> PAGEREF _Toc19716530 \h </w:instrText>
            </w:r>
            <w:r w:rsidR="0086392A">
              <w:rPr>
                <w:noProof/>
                <w:webHidden/>
              </w:rPr>
            </w:r>
            <w:r w:rsidR="0086392A">
              <w:rPr>
                <w:noProof/>
                <w:webHidden/>
              </w:rPr>
              <w:fldChar w:fldCharType="separate"/>
            </w:r>
            <w:r w:rsidR="0086392A">
              <w:rPr>
                <w:noProof/>
                <w:webHidden/>
              </w:rPr>
              <w:t>43</w:t>
            </w:r>
            <w:r w:rsidR="0086392A">
              <w:rPr>
                <w:noProof/>
                <w:webHidden/>
              </w:rPr>
              <w:fldChar w:fldCharType="end"/>
            </w:r>
          </w:hyperlink>
        </w:p>
        <w:p w14:paraId="64A9B051" w14:textId="66696203" w:rsidR="0086392A" w:rsidRDefault="001A0526">
          <w:pPr>
            <w:pStyle w:val="23"/>
            <w:tabs>
              <w:tab w:val="left" w:pos="1680"/>
            </w:tabs>
            <w:rPr>
              <w:rFonts w:asciiTheme="minorHAnsi" w:eastAsiaTheme="minorEastAsia" w:hAnsiTheme="minorHAnsi" w:cstheme="minorBidi"/>
              <w:noProof/>
              <w:szCs w:val="22"/>
            </w:rPr>
          </w:pPr>
          <w:hyperlink w:anchor="_Toc19716531" w:history="1">
            <w:r w:rsidR="0086392A" w:rsidRPr="00D045FA">
              <w:rPr>
                <w:rStyle w:val="a5"/>
                <w:noProof/>
              </w:rPr>
              <w:t>第十一部分</w:t>
            </w:r>
            <w:r w:rsidR="0086392A">
              <w:rPr>
                <w:rFonts w:asciiTheme="minorHAnsi" w:eastAsiaTheme="minorEastAsia" w:hAnsiTheme="minorHAnsi" w:cstheme="minorBidi"/>
                <w:noProof/>
                <w:szCs w:val="22"/>
              </w:rPr>
              <w:tab/>
            </w:r>
            <w:r w:rsidR="0086392A" w:rsidRPr="00D045FA">
              <w:rPr>
                <w:rStyle w:val="a5"/>
                <w:noProof/>
              </w:rPr>
              <w:t>基金资产估值</w:t>
            </w:r>
            <w:r w:rsidR="0086392A">
              <w:rPr>
                <w:noProof/>
                <w:webHidden/>
              </w:rPr>
              <w:tab/>
            </w:r>
            <w:r w:rsidR="0086392A">
              <w:rPr>
                <w:noProof/>
                <w:webHidden/>
              </w:rPr>
              <w:fldChar w:fldCharType="begin"/>
            </w:r>
            <w:r w:rsidR="0086392A">
              <w:rPr>
                <w:noProof/>
                <w:webHidden/>
              </w:rPr>
              <w:instrText xml:space="preserve"> PAGEREF _Toc19716531 \h </w:instrText>
            </w:r>
            <w:r w:rsidR="0086392A">
              <w:rPr>
                <w:noProof/>
                <w:webHidden/>
              </w:rPr>
            </w:r>
            <w:r w:rsidR="0086392A">
              <w:rPr>
                <w:noProof/>
                <w:webHidden/>
              </w:rPr>
              <w:fldChar w:fldCharType="separate"/>
            </w:r>
            <w:r w:rsidR="0086392A">
              <w:rPr>
                <w:noProof/>
                <w:webHidden/>
              </w:rPr>
              <w:t>44</w:t>
            </w:r>
            <w:r w:rsidR="0086392A">
              <w:rPr>
                <w:noProof/>
                <w:webHidden/>
              </w:rPr>
              <w:fldChar w:fldCharType="end"/>
            </w:r>
          </w:hyperlink>
        </w:p>
        <w:p w14:paraId="5CDE0DEF" w14:textId="47E6EB35" w:rsidR="0086392A" w:rsidRDefault="001A0526">
          <w:pPr>
            <w:pStyle w:val="23"/>
            <w:tabs>
              <w:tab w:val="left" w:pos="1680"/>
            </w:tabs>
            <w:rPr>
              <w:rFonts w:asciiTheme="minorHAnsi" w:eastAsiaTheme="minorEastAsia" w:hAnsiTheme="minorHAnsi" w:cstheme="minorBidi"/>
              <w:noProof/>
              <w:szCs w:val="22"/>
            </w:rPr>
          </w:pPr>
          <w:hyperlink w:anchor="_Toc19716532" w:history="1">
            <w:r w:rsidR="0086392A" w:rsidRPr="00D045FA">
              <w:rPr>
                <w:rStyle w:val="a5"/>
                <w:noProof/>
              </w:rPr>
              <w:t>第十二部分</w:t>
            </w:r>
            <w:r w:rsidR="0086392A">
              <w:rPr>
                <w:rFonts w:asciiTheme="minorHAnsi" w:eastAsiaTheme="minorEastAsia" w:hAnsiTheme="minorHAnsi" w:cstheme="minorBidi"/>
                <w:noProof/>
                <w:szCs w:val="22"/>
              </w:rPr>
              <w:tab/>
            </w:r>
            <w:r w:rsidR="0086392A" w:rsidRPr="00D045FA">
              <w:rPr>
                <w:rStyle w:val="a5"/>
                <w:noProof/>
              </w:rPr>
              <w:t>基金的收益与分配</w:t>
            </w:r>
            <w:r w:rsidR="0086392A">
              <w:rPr>
                <w:noProof/>
                <w:webHidden/>
              </w:rPr>
              <w:tab/>
            </w:r>
            <w:r w:rsidR="0086392A">
              <w:rPr>
                <w:noProof/>
                <w:webHidden/>
              </w:rPr>
              <w:fldChar w:fldCharType="begin"/>
            </w:r>
            <w:r w:rsidR="0086392A">
              <w:rPr>
                <w:noProof/>
                <w:webHidden/>
              </w:rPr>
              <w:instrText xml:space="preserve"> PAGEREF _Toc19716532 \h </w:instrText>
            </w:r>
            <w:r w:rsidR="0086392A">
              <w:rPr>
                <w:noProof/>
                <w:webHidden/>
              </w:rPr>
            </w:r>
            <w:r w:rsidR="0086392A">
              <w:rPr>
                <w:noProof/>
                <w:webHidden/>
              </w:rPr>
              <w:fldChar w:fldCharType="separate"/>
            </w:r>
            <w:r w:rsidR="0086392A">
              <w:rPr>
                <w:noProof/>
                <w:webHidden/>
              </w:rPr>
              <w:t>49</w:t>
            </w:r>
            <w:r w:rsidR="0086392A">
              <w:rPr>
                <w:noProof/>
                <w:webHidden/>
              </w:rPr>
              <w:fldChar w:fldCharType="end"/>
            </w:r>
          </w:hyperlink>
        </w:p>
        <w:p w14:paraId="4DC962FD" w14:textId="1903402C" w:rsidR="0086392A" w:rsidRDefault="001A0526">
          <w:pPr>
            <w:pStyle w:val="23"/>
            <w:tabs>
              <w:tab w:val="left" w:pos="1680"/>
            </w:tabs>
            <w:rPr>
              <w:rFonts w:asciiTheme="minorHAnsi" w:eastAsiaTheme="minorEastAsia" w:hAnsiTheme="minorHAnsi" w:cstheme="minorBidi"/>
              <w:noProof/>
              <w:szCs w:val="22"/>
            </w:rPr>
          </w:pPr>
          <w:hyperlink w:anchor="_Toc19716533" w:history="1">
            <w:r w:rsidR="0086392A" w:rsidRPr="00D045FA">
              <w:rPr>
                <w:rStyle w:val="a5"/>
                <w:noProof/>
              </w:rPr>
              <w:t>第十三部分</w:t>
            </w:r>
            <w:r w:rsidR="0086392A">
              <w:rPr>
                <w:rFonts w:asciiTheme="minorHAnsi" w:eastAsiaTheme="minorEastAsia" w:hAnsiTheme="minorHAnsi" w:cstheme="minorBidi"/>
                <w:noProof/>
                <w:szCs w:val="22"/>
              </w:rPr>
              <w:tab/>
            </w:r>
            <w:r w:rsidR="0086392A" w:rsidRPr="00D045FA">
              <w:rPr>
                <w:rStyle w:val="a5"/>
                <w:noProof/>
              </w:rPr>
              <w:t>基金的费用与税收</w:t>
            </w:r>
            <w:r w:rsidR="0086392A">
              <w:rPr>
                <w:noProof/>
                <w:webHidden/>
              </w:rPr>
              <w:tab/>
            </w:r>
            <w:r w:rsidR="0086392A">
              <w:rPr>
                <w:noProof/>
                <w:webHidden/>
              </w:rPr>
              <w:fldChar w:fldCharType="begin"/>
            </w:r>
            <w:r w:rsidR="0086392A">
              <w:rPr>
                <w:noProof/>
                <w:webHidden/>
              </w:rPr>
              <w:instrText xml:space="preserve"> PAGEREF _Toc19716533 \h </w:instrText>
            </w:r>
            <w:r w:rsidR="0086392A">
              <w:rPr>
                <w:noProof/>
                <w:webHidden/>
              </w:rPr>
            </w:r>
            <w:r w:rsidR="0086392A">
              <w:rPr>
                <w:noProof/>
                <w:webHidden/>
              </w:rPr>
              <w:fldChar w:fldCharType="separate"/>
            </w:r>
            <w:r w:rsidR="0086392A">
              <w:rPr>
                <w:noProof/>
                <w:webHidden/>
              </w:rPr>
              <w:t>51</w:t>
            </w:r>
            <w:r w:rsidR="0086392A">
              <w:rPr>
                <w:noProof/>
                <w:webHidden/>
              </w:rPr>
              <w:fldChar w:fldCharType="end"/>
            </w:r>
          </w:hyperlink>
        </w:p>
        <w:p w14:paraId="41E76398" w14:textId="4C793FD0" w:rsidR="0086392A" w:rsidRDefault="001A0526">
          <w:pPr>
            <w:pStyle w:val="23"/>
            <w:tabs>
              <w:tab w:val="left" w:pos="1680"/>
            </w:tabs>
            <w:rPr>
              <w:rFonts w:asciiTheme="minorHAnsi" w:eastAsiaTheme="minorEastAsia" w:hAnsiTheme="minorHAnsi" w:cstheme="minorBidi"/>
              <w:noProof/>
              <w:szCs w:val="22"/>
            </w:rPr>
          </w:pPr>
          <w:hyperlink w:anchor="_Toc19716534" w:history="1">
            <w:r w:rsidR="0086392A" w:rsidRPr="00D045FA">
              <w:rPr>
                <w:rStyle w:val="a5"/>
                <w:noProof/>
              </w:rPr>
              <w:t>第十四部分</w:t>
            </w:r>
            <w:r w:rsidR="0086392A">
              <w:rPr>
                <w:rFonts w:asciiTheme="minorHAnsi" w:eastAsiaTheme="minorEastAsia" w:hAnsiTheme="minorHAnsi" w:cstheme="minorBidi"/>
                <w:noProof/>
                <w:szCs w:val="22"/>
              </w:rPr>
              <w:tab/>
            </w:r>
            <w:r w:rsidR="0086392A" w:rsidRPr="00D045FA">
              <w:rPr>
                <w:rStyle w:val="a5"/>
                <w:noProof/>
              </w:rPr>
              <w:t>基金的会计与审计</w:t>
            </w:r>
            <w:r w:rsidR="0086392A">
              <w:rPr>
                <w:noProof/>
                <w:webHidden/>
              </w:rPr>
              <w:tab/>
            </w:r>
            <w:r w:rsidR="0086392A">
              <w:rPr>
                <w:noProof/>
                <w:webHidden/>
              </w:rPr>
              <w:fldChar w:fldCharType="begin"/>
            </w:r>
            <w:r w:rsidR="0086392A">
              <w:rPr>
                <w:noProof/>
                <w:webHidden/>
              </w:rPr>
              <w:instrText xml:space="preserve"> PAGEREF _Toc19716534 \h </w:instrText>
            </w:r>
            <w:r w:rsidR="0086392A">
              <w:rPr>
                <w:noProof/>
                <w:webHidden/>
              </w:rPr>
            </w:r>
            <w:r w:rsidR="0086392A">
              <w:rPr>
                <w:noProof/>
                <w:webHidden/>
              </w:rPr>
              <w:fldChar w:fldCharType="separate"/>
            </w:r>
            <w:r w:rsidR="0086392A">
              <w:rPr>
                <w:noProof/>
                <w:webHidden/>
              </w:rPr>
              <w:t>53</w:t>
            </w:r>
            <w:r w:rsidR="0086392A">
              <w:rPr>
                <w:noProof/>
                <w:webHidden/>
              </w:rPr>
              <w:fldChar w:fldCharType="end"/>
            </w:r>
          </w:hyperlink>
        </w:p>
        <w:p w14:paraId="64E49655" w14:textId="32A53F36" w:rsidR="0086392A" w:rsidRDefault="001A0526">
          <w:pPr>
            <w:pStyle w:val="23"/>
            <w:tabs>
              <w:tab w:val="left" w:pos="1680"/>
            </w:tabs>
            <w:rPr>
              <w:rFonts w:asciiTheme="minorHAnsi" w:eastAsiaTheme="minorEastAsia" w:hAnsiTheme="minorHAnsi" w:cstheme="minorBidi"/>
              <w:noProof/>
              <w:szCs w:val="22"/>
            </w:rPr>
          </w:pPr>
          <w:hyperlink w:anchor="_Toc19716535" w:history="1">
            <w:r w:rsidR="0086392A" w:rsidRPr="00D045FA">
              <w:rPr>
                <w:rStyle w:val="a5"/>
                <w:noProof/>
              </w:rPr>
              <w:t>第十五部分</w:t>
            </w:r>
            <w:r w:rsidR="0086392A">
              <w:rPr>
                <w:rFonts w:asciiTheme="minorHAnsi" w:eastAsiaTheme="minorEastAsia" w:hAnsiTheme="minorHAnsi" w:cstheme="minorBidi"/>
                <w:noProof/>
                <w:szCs w:val="22"/>
              </w:rPr>
              <w:tab/>
            </w:r>
            <w:r w:rsidR="0086392A" w:rsidRPr="00D045FA">
              <w:rPr>
                <w:rStyle w:val="a5"/>
                <w:noProof/>
              </w:rPr>
              <w:t>基金的信息披露</w:t>
            </w:r>
            <w:r w:rsidR="0086392A">
              <w:rPr>
                <w:noProof/>
                <w:webHidden/>
              </w:rPr>
              <w:tab/>
            </w:r>
            <w:r w:rsidR="0086392A">
              <w:rPr>
                <w:noProof/>
                <w:webHidden/>
              </w:rPr>
              <w:fldChar w:fldCharType="begin"/>
            </w:r>
            <w:r w:rsidR="0086392A">
              <w:rPr>
                <w:noProof/>
                <w:webHidden/>
              </w:rPr>
              <w:instrText xml:space="preserve"> PAGEREF _Toc19716535 \h </w:instrText>
            </w:r>
            <w:r w:rsidR="0086392A">
              <w:rPr>
                <w:noProof/>
                <w:webHidden/>
              </w:rPr>
            </w:r>
            <w:r w:rsidR="0086392A">
              <w:rPr>
                <w:noProof/>
                <w:webHidden/>
              </w:rPr>
              <w:fldChar w:fldCharType="separate"/>
            </w:r>
            <w:r w:rsidR="0086392A">
              <w:rPr>
                <w:noProof/>
                <w:webHidden/>
              </w:rPr>
              <w:t>54</w:t>
            </w:r>
            <w:r w:rsidR="0086392A">
              <w:rPr>
                <w:noProof/>
                <w:webHidden/>
              </w:rPr>
              <w:fldChar w:fldCharType="end"/>
            </w:r>
          </w:hyperlink>
        </w:p>
        <w:p w14:paraId="30682C19" w14:textId="1C73A49C" w:rsidR="0086392A" w:rsidRDefault="001A0526">
          <w:pPr>
            <w:pStyle w:val="23"/>
            <w:tabs>
              <w:tab w:val="left" w:pos="1680"/>
            </w:tabs>
            <w:rPr>
              <w:rFonts w:asciiTheme="minorHAnsi" w:eastAsiaTheme="minorEastAsia" w:hAnsiTheme="minorHAnsi" w:cstheme="minorBidi"/>
              <w:noProof/>
              <w:szCs w:val="22"/>
            </w:rPr>
          </w:pPr>
          <w:hyperlink w:anchor="_Toc19716536" w:history="1">
            <w:r w:rsidR="0086392A" w:rsidRPr="00D045FA">
              <w:rPr>
                <w:rStyle w:val="a5"/>
                <w:noProof/>
              </w:rPr>
              <w:t>第十六部分</w:t>
            </w:r>
            <w:r w:rsidR="0086392A">
              <w:rPr>
                <w:rFonts w:asciiTheme="minorHAnsi" w:eastAsiaTheme="minorEastAsia" w:hAnsiTheme="minorHAnsi" w:cstheme="minorBidi"/>
                <w:noProof/>
                <w:szCs w:val="22"/>
              </w:rPr>
              <w:tab/>
            </w:r>
            <w:r w:rsidR="0086392A" w:rsidRPr="00D045FA">
              <w:rPr>
                <w:rStyle w:val="a5"/>
                <w:noProof/>
              </w:rPr>
              <w:t>风险揭示</w:t>
            </w:r>
            <w:r w:rsidR="0086392A">
              <w:rPr>
                <w:noProof/>
                <w:webHidden/>
              </w:rPr>
              <w:tab/>
            </w:r>
            <w:r w:rsidR="0086392A">
              <w:rPr>
                <w:noProof/>
                <w:webHidden/>
              </w:rPr>
              <w:fldChar w:fldCharType="begin"/>
            </w:r>
            <w:r w:rsidR="0086392A">
              <w:rPr>
                <w:noProof/>
                <w:webHidden/>
              </w:rPr>
              <w:instrText xml:space="preserve"> PAGEREF _Toc19716536 \h </w:instrText>
            </w:r>
            <w:r w:rsidR="0086392A">
              <w:rPr>
                <w:noProof/>
                <w:webHidden/>
              </w:rPr>
            </w:r>
            <w:r w:rsidR="0086392A">
              <w:rPr>
                <w:noProof/>
                <w:webHidden/>
              </w:rPr>
              <w:fldChar w:fldCharType="separate"/>
            </w:r>
            <w:r w:rsidR="0086392A">
              <w:rPr>
                <w:noProof/>
                <w:webHidden/>
              </w:rPr>
              <w:t>60</w:t>
            </w:r>
            <w:r w:rsidR="0086392A">
              <w:rPr>
                <w:noProof/>
                <w:webHidden/>
              </w:rPr>
              <w:fldChar w:fldCharType="end"/>
            </w:r>
          </w:hyperlink>
        </w:p>
        <w:p w14:paraId="2770802B" w14:textId="67CE5F15" w:rsidR="0086392A" w:rsidRDefault="001A0526">
          <w:pPr>
            <w:pStyle w:val="23"/>
            <w:tabs>
              <w:tab w:val="left" w:pos="1680"/>
            </w:tabs>
            <w:rPr>
              <w:rFonts w:asciiTheme="minorHAnsi" w:eastAsiaTheme="minorEastAsia" w:hAnsiTheme="minorHAnsi" w:cstheme="minorBidi"/>
              <w:noProof/>
              <w:szCs w:val="22"/>
            </w:rPr>
          </w:pPr>
          <w:hyperlink w:anchor="_Toc19716537" w:history="1">
            <w:r w:rsidR="0086392A" w:rsidRPr="00D045FA">
              <w:rPr>
                <w:rStyle w:val="a5"/>
                <w:noProof/>
              </w:rPr>
              <w:t>第十七部分</w:t>
            </w:r>
            <w:r w:rsidR="0086392A">
              <w:rPr>
                <w:rFonts w:asciiTheme="minorHAnsi" w:eastAsiaTheme="minorEastAsia" w:hAnsiTheme="minorHAnsi" w:cstheme="minorBidi"/>
                <w:noProof/>
                <w:szCs w:val="22"/>
              </w:rPr>
              <w:tab/>
            </w:r>
            <w:r w:rsidR="0086392A" w:rsidRPr="00D045FA">
              <w:rPr>
                <w:rStyle w:val="a5"/>
                <w:noProof/>
              </w:rPr>
              <w:t>基金合同的变更、终止和基金财产的清算</w:t>
            </w:r>
            <w:r w:rsidR="0086392A">
              <w:rPr>
                <w:noProof/>
                <w:webHidden/>
              </w:rPr>
              <w:tab/>
            </w:r>
            <w:r w:rsidR="0086392A">
              <w:rPr>
                <w:noProof/>
                <w:webHidden/>
              </w:rPr>
              <w:fldChar w:fldCharType="begin"/>
            </w:r>
            <w:r w:rsidR="0086392A">
              <w:rPr>
                <w:noProof/>
                <w:webHidden/>
              </w:rPr>
              <w:instrText xml:space="preserve"> PAGEREF _Toc19716537 \h </w:instrText>
            </w:r>
            <w:r w:rsidR="0086392A">
              <w:rPr>
                <w:noProof/>
                <w:webHidden/>
              </w:rPr>
            </w:r>
            <w:r w:rsidR="0086392A">
              <w:rPr>
                <w:noProof/>
                <w:webHidden/>
              </w:rPr>
              <w:fldChar w:fldCharType="separate"/>
            </w:r>
            <w:r w:rsidR="0086392A">
              <w:rPr>
                <w:noProof/>
                <w:webHidden/>
              </w:rPr>
              <w:t>64</w:t>
            </w:r>
            <w:r w:rsidR="0086392A">
              <w:rPr>
                <w:noProof/>
                <w:webHidden/>
              </w:rPr>
              <w:fldChar w:fldCharType="end"/>
            </w:r>
          </w:hyperlink>
        </w:p>
        <w:p w14:paraId="21F1B73B" w14:textId="66DDC25E" w:rsidR="0086392A" w:rsidRDefault="001A0526">
          <w:pPr>
            <w:pStyle w:val="23"/>
            <w:tabs>
              <w:tab w:val="left" w:pos="1680"/>
            </w:tabs>
            <w:rPr>
              <w:rFonts w:asciiTheme="minorHAnsi" w:eastAsiaTheme="minorEastAsia" w:hAnsiTheme="minorHAnsi" w:cstheme="minorBidi"/>
              <w:noProof/>
              <w:szCs w:val="22"/>
            </w:rPr>
          </w:pPr>
          <w:hyperlink w:anchor="_Toc19716538" w:history="1">
            <w:r w:rsidR="0086392A" w:rsidRPr="00D045FA">
              <w:rPr>
                <w:rStyle w:val="a5"/>
                <w:noProof/>
              </w:rPr>
              <w:t>第十八部分</w:t>
            </w:r>
            <w:r w:rsidR="0086392A">
              <w:rPr>
                <w:rFonts w:asciiTheme="minorHAnsi" w:eastAsiaTheme="minorEastAsia" w:hAnsiTheme="minorHAnsi" w:cstheme="minorBidi"/>
                <w:noProof/>
                <w:szCs w:val="22"/>
              </w:rPr>
              <w:tab/>
            </w:r>
            <w:r w:rsidR="0086392A" w:rsidRPr="00D045FA">
              <w:rPr>
                <w:rStyle w:val="a5"/>
                <w:noProof/>
              </w:rPr>
              <w:t>基金合同的内容摘要</w:t>
            </w:r>
            <w:r w:rsidR="0086392A">
              <w:rPr>
                <w:noProof/>
                <w:webHidden/>
              </w:rPr>
              <w:tab/>
            </w:r>
            <w:r w:rsidR="0086392A">
              <w:rPr>
                <w:noProof/>
                <w:webHidden/>
              </w:rPr>
              <w:fldChar w:fldCharType="begin"/>
            </w:r>
            <w:r w:rsidR="0086392A">
              <w:rPr>
                <w:noProof/>
                <w:webHidden/>
              </w:rPr>
              <w:instrText xml:space="preserve"> PAGEREF _Toc19716538 \h </w:instrText>
            </w:r>
            <w:r w:rsidR="0086392A">
              <w:rPr>
                <w:noProof/>
                <w:webHidden/>
              </w:rPr>
            </w:r>
            <w:r w:rsidR="0086392A">
              <w:rPr>
                <w:noProof/>
                <w:webHidden/>
              </w:rPr>
              <w:fldChar w:fldCharType="separate"/>
            </w:r>
            <w:r w:rsidR="0086392A">
              <w:rPr>
                <w:noProof/>
                <w:webHidden/>
              </w:rPr>
              <w:t>66</w:t>
            </w:r>
            <w:r w:rsidR="0086392A">
              <w:rPr>
                <w:noProof/>
                <w:webHidden/>
              </w:rPr>
              <w:fldChar w:fldCharType="end"/>
            </w:r>
          </w:hyperlink>
        </w:p>
        <w:p w14:paraId="510F2275" w14:textId="08AEE250" w:rsidR="0086392A" w:rsidRDefault="001A0526">
          <w:pPr>
            <w:pStyle w:val="23"/>
            <w:tabs>
              <w:tab w:val="left" w:pos="1680"/>
            </w:tabs>
            <w:rPr>
              <w:rFonts w:asciiTheme="minorHAnsi" w:eastAsiaTheme="minorEastAsia" w:hAnsiTheme="minorHAnsi" w:cstheme="minorBidi"/>
              <w:noProof/>
              <w:szCs w:val="22"/>
            </w:rPr>
          </w:pPr>
          <w:hyperlink w:anchor="_Toc19716539" w:history="1">
            <w:r w:rsidR="0086392A" w:rsidRPr="00D045FA">
              <w:rPr>
                <w:rStyle w:val="a5"/>
                <w:noProof/>
              </w:rPr>
              <w:t>第十九部分</w:t>
            </w:r>
            <w:r w:rsidR="0086392A">
              <w:rPr>
                <w:rFonts w:asciiTheme="minorHAnsi" w:eastAsiaTheme="minorEastAsia" w:hAnsiTheme="minorHAnsi" w:cstheme="minorBidi"/>
                <w:noProof/>
                <w:szCs w:val="22"/>
              </w:rPr>
              <w:tab/>
            </w:r>
            <w:r w:rsidR="0086392A" w:rsidRPr="00D045FA">
              <w:rPr>
                <w:rStyle w:val="a5"/>
                <w:noProof/>
              </w:rPr>
              <w:t>基金托管协议的内容摘要</w:t>
            </w:r>
            <w:r w:rsidR="0086392A">
              <w:rPr>
                <w:noProof/>
                <w:webHidden/>
              </w:rPr>
              <w:tab/>
            </w:r>
            <w:r w:rsidR="0086392A">
              <w:rPr>
                <w:noProof/>
                <w:webHidden/>
              </w:rPr>
              <w:fldChar w:fldCharType="begin"/>
            </w:r>
            <w:r w:rsidR="0086392A">
              <w:rPr>
                <w:noProof/>
                <w:webHidden/>
              </w:rPr>
              <w:instrText xml:space="preserve"> PAGEREF _Toc19716539 \h </w:instrText>
            </w:r>
            <w:r w:rsidR="0086392A">
              <w:rPr>
                <w:noProof/>
                <w:webHidden/>
              </w:rPr>
            </w:r>
            <w:r w:rsidR="0086392A">
              <w:rPr>
                <w:noProof/>
                <w:webHidden/>
              </w:rPr>
              <w:fldChar w:fldCharType="separate"/>
            </w:r>
            <w:r w:rsidR="0086392A">
              <w:rPr>
                <w:noProof/>
                <w:webHidden/>
              </w:rPr>
              <w:t>86</w:t>
            </w:r>
            <w:r w:rsidR="0086392A">
              <w:rPr>
                <w:noProof/>
                <w:webHidden/>
              </w:rPr>
              <w:fldChar w:fldCharType="end"/>
            </w:r>
          </w:hyperlink>
        </w:p>
        <w:p w14:paraId="4CA9BC0B" w14:textId="75EF1670" w:rsidR="0086392A" w:rsidRDefault="001A0526">
          <w:pPr>
            <w:pStyle w:val="23"/>
            <w:tabs>
              <w:tab w:val="left" w:pos="1680"/>
            </w:tabs>
            <w:rPr>
              <w:rFonts w:asciiTheme="minorHAnsi" w:eastAsiaTheme="minorEastAsia" w:hAnsiTheme="minorHAnsi" w:cstheme="minorBidi"/>
              <w:noProof/>
              <w:szCs w:val="22"/>
            </w:rPr>
          </w:pPr>
          <w:hyperlink w:anchor="_Toc19716540" w:history="1">
            <w:r w:rsidR="0086392A" w:rsidRPr="00D045FA">
              <w:rPr>
                <w:rStyle w:val="a5"/>
                <w:noProof/>
              </w:rPr>
              <w:t>第二十部分</w:t>
            </w:r>
            <w:r w:rsidR="0086392A">
              <w:rPr>
                <w:rFonts w:asciiTheme="minorHAnsi" w:eastAsiaTheme="minorEastAsia" w:hAnsiTheme="minorHAnsi" w:cstheme="minorBidi"/>
                <w:noProof/>
                <w:szCs w:val="22"/>
              </w:rPr>
              <w:tab/>
            </w:r>
            <w:r w:rsidR="0086392A" w:rsidRPr="00D045FA">
              <w:rPr>
                <w:rStyle w:val="a5"/>
                <w:noProof/>
              </w:rPr>
              <w:t>基金份额持有人服务</w:t>
            </w:r>
            <w:r w:rsidR="0086392A">
              <w:rPr>
                <w:noProof/>
                <w:webHidden/>
              </w:rPr>
              <w:tab/>
            </w:r>
            <w:r w:rsidR="0086392A">
              <w:rPr>
                <w:noProof/>
                <w:webHidden/>
              </w:rPr>
              <w:fldChar w:fldCharType="begin"/>
            </w:r>
            <w:r w:rsidR="0086392A">
              <w:rPr>
                <w:noProof/>
                <w:webHidden/>
              </w:rPr>
              <w:instrText xml:space="preserve"> PAGEREF _Toc19716540 \h </w:instrText>
            </w:r>
            <w:r w:rsidR="0086392A">
              <w:rPr>
                <w:noProof/>
                <w:webHidden/>
              </w:rPr>
            </w:r>
            <w:r w:rsidR="0086392A">
              <w:rPr>
                <w:noProof/>
                <w:webHidden/>
              </w:rPr>
              <w:fldChar w:fldCharType="separate"/>
            </w:r>
            <w:r w:rsidR="0086392A">
              <w:rPr>
                <w:noProof/>
                <w:webHidden/>
              </w:rPr>
              <w:t>102</w:t>
            </w:r>
            <w:r w:rsidR="0086392A">
              <w:rPr>
                <w:noProof/>
                <w:webHidden/>
              </w:rPr>
              <w:fldChar w:fldCharType="end"/>
            </w:r>
          </w:hyperlink>
        </w:p>
        <w:p w14:paraId="269FCE29" w14:textId="23775A58" w:rsidR="0086392A" w:rsidRDefault="001A0526">
          <w:pPr>
            <w:pStyle w:val="23"/>
            <w:tabs>
              <w:tab w:val="left" w:pos="1680"/>
            </w:tabs>
            <w:rPr>
              <w:rFonts w:asciiTheme="minorHAnsi" w:eastAsiaTheme="minorEastAsia" w:hAnsiTheme="minorHAnsi" w:cstheme="minorBidi"/>
              <w:noProof/>
              <w:szCs w:val="22"/>
            </w:rPr>
          </w:pPr>
          <w:hyperlink w:anchor="_Toc19716541" w:history="1">
            <w:r w:rsidR="0086392A" w:rsidRPr="00D045FA">
              <w:rPr>
                <w:rStyle w:val="a5"/>
                <w:noProof/>
              </w:rPr>
              <w:t>第二十一部分</w:t>
            </w:r>
            <w:r w:rsidR="0086392A">
              <w:rPr>
                <w:rFonts w:asciiTheme="minorHAnsi" w:eastAsiaTheme="minorEastAsia" w:hAnsiTheme="minorHAnsi" w:cstheme="minorBidi"/>
                <w:noProof/>
                <w:szCs w:val="22"/>
              </w:rPr>
              <w:tab/>
            </w:r>
            <w:r w:rsidR="0086392A" w:rsidRPr="00D045FA">
              <w:rPr>
                <w:rStyle w:val="a5"/>
                <w:noProof/>
              </w:rPr>
              <w:t>其他应披露事项</w:t>
            </w:r>
            <w:r w:rsidR="0086392A">
              <w:rPr>
                <w:noProof/>
                <w:webHidden/>
              </w:rPr>
              <w:tab/>
            </w:r>
            <w:r w:rsidR="0086392A">
              <w:rPr>
                <w:noProof/>
                <w:webHidden/>
              </w:rPr>
              <w:fldChar w:fldCharType="begin"/>
            </w:r>
            <w:r w:rsidR="0086392A">
              <w:rPr>
                <w:noProof/>
                <w:webHidden/>
              </w:rPr>
              <w:instrText xml:space="preserve"> PAGEREF _Toc19716541 \h </w:instrText>
            </w:r>
            <w:r w:rsidR="0086392A">
              <w:rPr>
                <w:noProof/>
                <w:webHidden/>
              </w:rPr>
            </w:r>
            <w:r w:rsidR="0086392A">
              <w:rPr>
                <w:noProof/>
                <w:webHidden/>
              </w:rPr>
              <w:fldChar w:fldCharType="separate"/>
            </w:r>
            <w:r w:rsidR="0086392A">
              <w:rPr>
                <w:noProof/>
                <w:webHidden/>
              </w:rPr>
              <w:t>104</w:t>
            </w:r>
            <w:r w:rsidR="0086392A">
              <w:rPr>
                <w:noProof/>
                <w:webHidden/>
              </w:rPr>
              <w:fldChar w:fldCharType="end"/>
            </w:r>
          </w:hyperlink>
        </w:p>
        <w:p w14:paraId="5BB4BE67" w14:textId="1D290045" w:rsidR="0086392A" w:rsidRDefault="001A0526">
          <w:pPr>
            <w:pStyle w:val="23"/>
            <w:tabs>
              <w:tab w:val="left" w:pos="1680"/>
            </w:tabs>
            <w:rPr>
              <w:rFonts w:asciiTheme="minorHAnsi" w:eastAsiaTheme="minorEastAsia" w:hAnsiTheme="minorHAnsi" w:cstheme="minorBidi"/>
              <w:noProof/>
              <w:szCs w:val="22"/>
            </w:rPr>
          </w:pPr>
          <w:hyperlink w:anchor="_Toc19716542" w:history="1">
            <w:r w:rsidR="0086392A" w:rsidRPr="00D045FA">
              <w:rPr>
                <w:rStyle w:val="a5"/>
                <w:noProof/>
              </w:rPr>
              <w:t>第二十二部分</w:t>
            </w:r>
            <w:r w:rsidR="0086392A">
              <w:rPr>
                <w:rFonts w:asciiTheme="minorHAnsi" w:eastAsiaTheme="minorEastAsia" w:hAnsiTheme="minorHAnsi" w:cstheme="minorBidi"/>
                <w:noProof/>
                <w:szCs w:val="22"/>
              </w:rPr>
              <w:tab/>
            </w:r>
            <w:r w:rsidR="0086392A" w:rsidRPr="00D045FA">
              <w:rPr>
                <w:rStyle w:val="a5"/>
                <w:noProof/>
              </w:rPr>
              <w:t>招募说明书存放及其查阅方式</w:t>
            </w:r>
            <w:r w:rsidR="0086392A">
              <w:rPr>
                <w:noProof/>
                <w:webHidden/>
              </w:rPr>
              <w:tab/>
            </w:r>
            <w:r w:rsidR="0086392A">
              <w:rPr>
                <w:noProof/>
                <w:webHidden/>
              </w:rPr>
              <w:fldChar w:fldCharType="begin"/>
            </w:r>
            <w:r w:rsidR="0086392A">
              <w:rPr>
                <w:noProof/>
                <w:webHidden/>
              </w:rPr>
              <w:instrText xml:space="preserve"> PAGEREF _Toc19716542 \h </w:instrText>
            </w:r>
            <w:r w:rsidR="0086392A">
              <w:rPr>
                <w:noProof/>
                <w:webHidden/>
              </w:rPr>
            </w:r>
            <w:r w:rsidR="0086392A">
              <w:rPr>
                <w:noProof/>
                <w:webHidden/>
              </w:rPr>
              <w:fldChar w:fldCharType="separate"/>
            </w:r>
            <w:r w:rsidR="0086392A">
              <w:rPr>
                <w:noProof/>
                <w:webHidden/>
              </w:rPr>
              <w:t>105</w:t>
            </w:r>
            <w:r w:rsidR="0086392A">
              <w:rPr>
                <w:noProof/>
                <w:webHidden/>
              </w:rPr>
              <w:fldChar w:fldCharType="end"/>
            </w:r>
          </w:hyperlink>
        </w:p>
        <w:p w14:paraId="3FF96882" w14:textId="2B884A28" w:rsidR="0086392A" w:rsidRDefault="001A0526">
          <w:pPr>
            <w:pStyle w:val="23"/>
            <w:tabs>
              <w:tab w:val="left" w:pos="1680"/>
            </w:tabs>
            <w:rPr>
              <w:rFonts w:asciiTheme="minorHAnsi" w:eastAsiaTheme="minorEastAsia" w:hAnsiTheme="minorHAnsi" w:cstheme="minorBidi"/>
              <w:noProof/>
              <w:szCs w:val="22"/>
            </w:rPr>
          </w:pPr>
          <w:hyperlink w:anchor="_Toc19716543" w:history="1">
            <w:r w:rsidR="0086392A" w:rsidRPr="00D045FA">
              <w:rPr>
                <w:rStyle w:val="a5"/>
                <w:noProof/>
              </w:rPr>
              <w:t>第二十三部分</w:t>
            </w:r>
            <w:r w:rsidR="0086392A">
              <w:rPr>
                <w:rFonts w:asciiTheme="minorHAnsi" w:eastAsiaTheme="minorEastAsia" w:hAnsiTheme="minorHAnsi" w:cstheme="minorBidi"/>
                <w:noProof/>
                <w:szCs w:val="22"/>
              </w:rPr>
              <w:tab/>
            </w:r>
            <w:r w:rsidR="0086392A" w:rsidRPr="00D045FA">
              <w:rPr>
                <w:rStyle w:val="a5"/>
                <w:noProof/>
              </w:rPr>
              <w:t>备查文件</w:t>
            </w:r>
            <w:r w:rsidR="0086392A">
              <w:rPr>
                <w:noProof/>
                <w:webHidden/>
              </w:rPr>
              <w:tab/>
            </w:r>
            <w:r w:rsidR="0086392A">
              <w:rPr>
                <w:noProof/>
                <w:webHidden/>
              </w:rPr>
              <w:fldChar w:fldCharType="begin"/>
            </w:r>
            <w:r w:rsidR="0086392A">
              <w:rPr>
                <w:noProof/>
                <w:webHidden/>
              </w:rPr>
              <w:instrText xml:space="preserve"> PAGEREF _Toc19716543 \h </w:instrText>
            </w:r>
            <w:r w:rsidR="0086392A">
              <w:rPr>
                <w:noProof/>
                <w:webHidden/>
              </w:rPr>
            </w:r>
            <w:r w:rsidR="0086392A">
              <w:rPr>
                <w:noProof/>
                <w:webHidden/>
              </w:rPr>
              <w:fldChar w:fldCharType="separate"/>
            </w:r>
            <w:r w:rsidR="0086392A">
              <w:rPr>
                <w:noProof/>
                <w:webHidden/>
              </w:rPr>
              <w:t>106</w:t>
            </w:r>
            <w:r w:rsidR="0086392A">
              <w:rPr>
                <w:noProof/>
                <w:webHidden/>
              </w:rPr>
              <w:fldChar w:fldCharType="end"/>
            </w:r>
          </w:hyperlink>
        </w:p>
        <w:p w14:paraId="10E33A18" w14:textId="20A2C23B"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p>
    <w:p w14:paraId="23C20A03" w14:textId="77777777" w:rsidR="002E3EC6" w:rsidRPr="00C34E47" w:rsidRDefault="002E3EC6" w:rsidP="00F05D2A">
      <w:pPr>
        <w:snapToGrid w:val="0"/>
        <w:spacing w:line="360" w:lineRule="auto"/>
        <w:jc w:val="center"/>
        <w:rPr>
          <w:sz w:val="30"/>
        </w:rPr>
      </w:pP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319902B0" w14:textId="77777777" w:rsidR="002E3EC6" w:rsidRPr="00C34E47" w:rsidRDefault="002E3EC6" w:rsidP="00F05D2A">
      <w:pPr>
        <w:snapToGrid w:val="0"/>
        <w:spacing w:line="360" w:lineRule="auto"/>
        <w:rPr>
          <w:rFonts w:asciiTheme="minorEastAsia" w:eastAsiaTheme="minorEastAsia" w:hAnsiTheme="minorEastAsia"/>
          <w:szCs w:val="21"/>
        </w:rPr>
      </w:pPr>
    </w:p>
    <w:p w14:paraId="5608E9BC" w14:textId="3BBF4730"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CB71CC">
        <w:rPr>
          <w:rFonts w:hAnsi="宋体"/>
          <w:bCs/>
          <w:szCs w:val="21"/>
        </w:rPr>
        <w:t>2019</w:t>
      </w:r>
      <w:r w:rsidR="00CE409B" w:rsidRPr="004F5BE4">
        <w:rPr>
          <w:rFonts w:hAnsi="宋体"/>
          <w:bCs/>
          <w:szCs w:val="21"/>
        </w:rPr>
        <w:t>年</w:t>
      </w:r>
      <w:r w:rsidR="00CB71CC">
        <w:rPr>
          <w:rFonts w:hAnsi="宋体"/>
          <w:szCs w:val="21"/>
        </w:rPr>
        <w:t>3</w:t>
      </w:r>
      <w:r w:rsidR="00CE409B" w:rsidRPr="004F5BE4">
        <w:rPr>
          <w:rFonts w:hAnsi="宋体"/>
          <w:bCs/>
          <w:szCs w:val="21"/>
        </w:rPr>
        <w:t>月</w:t>
      </w:r>
      <w:r w:rsidR="00CB71CC">
        <w:rPr>
          <w:rFonts w:hAnsi="宋体"/>
          <w:szCs w:val="21"/>
        </w:rPr>
        <w:t>11</w:t>
      </w:r>
      <w:r w:rsidR="00CE409B" w:rsidRPr="004F5BE4">
        <w:rPr>
          <w:rFonts w:hAnsi="宋体"/>
          <w:bCs/>
          <w:szCs w:val="21"/>
        </w:rPr>
        <w:t>日证监许可</w:t>
      </w:r>
      <w:r w:rsidR="00CE409B" w:rsidRPr="004F5BE4">
        <w:rPr>
          <w:rFonts w:hAnsi="宋体"/>
          <w:bCs/>
          <w:szCs w:val="21"/>
        </w:rPr>
        <w:t>[</w:t>
      </w:r>
      <w:r w:rsidR="00CB71CC">
        <w:rPr>
          <w:rFonts w:hAnsi="宋体"/>
          <w:bCs/>
          <w:szCs w:val="21"/>
        </w:rPr>
        <w:t>2019</w:t>
      </w:r>
      <w:r w:rsidR="00CE409B" w:rsidRPr="004F5BE4">
        <w:rPr>
          <w:rFonts w:hAnsi="宋体"/>
          <w:bCs/>
          <w:szCs w:val="21"/>
        </w:rPr>
        <w:t>]</w:t>
      </w:r>
      <w:r w:rsidR="00CB71CC">
        <w:rPr>
          <w:rFonts w:hAnsi="宋体"/>
          <w:szCs w:val="21"/>
        </w:rPr>
        <w:t>338</w:t>
      </w:r>
      <w:r w:rsidR="00CE409B" w:rsidRPr="004F5BE4">
        <w:rPr>
          <w:rFonts w:hAnsi="宋体"/>
          <w:bCs/>
          <w:szCs w:val="21"/>
        </w:rPr>
        <w:t>号</w:t>
      </w:r>
      <w:r w:rsidRPr="00C34E47">
        <w:rPr>
          <w:rFonts w:ascii="宋体" w:hAnsi="宋体" w:hint="eastAsia"/>
          <w:bCs/>
          <w:szCs w:val="21"/>
        </w:rPr>
        <w:t>文注册募集。</w:t>
      </w:r>
    </w:p>
    <w:p w14:paraId="2EFBBC4C"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791A09D6"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w:t>
      </w:r>
      <w:r w:rsidR="00382CD5">
        <w:rPr>
          <w:rFonts w:ascii="Cambria" w:hAnsi="Cambria" w:hint="eastAsia"/>
          <w:szCs w:val="21"/>
        </w:rPr>
        <w:t>、国债期货</w:t>
      </w:r>
      <w:r w:rsidRPr="00DE006E">
        <w:rPr>
          <w:rFonts w:ascii="Cambria" w:hAnsi="Cambria" w:hint="eastAsia"/>
          <w:szCs w:val="21"/>
        </w:rPr>
        <w:t>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。本基金的一般风险及特有风险详见本招募说明书的“风险揭示”部分。</w:t>
      </w:r>
    </w:p>
    <w:p w14:paraId="09E07B52" w14:textId="1AE3F53B" w:rsidR="002E3EC6" w:rsidRPr="00C34E47" w:rsidRDefault="00382CD5" w:rsidP="00F05D2A">
      <w:pPr>
        <w:adjustRightInd w:val="0"/>
        <w:snapToGrid w:val="0"/>
        <w:spacing w:line="360" w:lineRule="auto"/>
        <w:ind w:firstLineChars="200" w:firstLine="420"/>
        <w:rPr>
          <w:rFonts w:ascii="宋体" w:hAnsi="宋体"/>
          <w:bCs/>
          <w:szCs w:val="21"/>
        </w:rPr>
      </w:pPr>
      <w:r w:rsidRPr="00E44310">
        <w:rPr>
          <w:rFonts w:ascii="宋体" w:hAnsi="宋体"/>
          <w:szCs w:val="21"/>
        </w:rPr>
        <w:t>本基金为</w:t>
      </w:r>
      <w:r>
        <w:rPr>
          <w:rFonts w:ascii="宋体" w:hAnsi="宋体" w:hint="eastAsia"/>
          <w:szCs w:val="21"/>
        </w:rPr>
        <w:t>主要投资于中短期债券的</w:t>
      </w:r>
      <w:r w:rsidRPr="00E44310">
        <w:rPr>
          <w:rFonts w:ascii="宋体" w:hAnsi="宋体"/>
          <w:szCs w:val="21"/>
        </w:rPr>
        <w:t>债券型基金，属证券投资基金中的较低风险收益品种，</w:t>
      </w:r>
      <w:r>
        <w:rPr>
          <w:rFonts w:ascii="宋体" w:hAnsi="宋体" w:hint="eastAsia"/>
          <w:szCs w:val="21"/>
        </w:rPr>
        <w:t>其长期平均风险和预期收益率低于股票型基金、混合型基金，高于货币市场基金</w:t>
      </w:r>
      <w:r w:rsidRPr="00E44310">
        <w:rPr>
          <w:rFonts w:ascii="宋体" w:hAnsi="宋体"/>
          <w:szCs w:val="21"/>
        </w:rPr>
        <w:t>。投资</w:t>
      </w:r>
      <w:r>
        <w:rPr>
          <w:rFonts w:ascii="宋体" w:hAnsi="宋体" w:hint="eastAsia"/>
          <w:szCs w:val="21"/>
        </w:rPr>
        <w:t>人</w:t>
      </w:r>
      <w:r w:rsidRPr="00E44310">
        <w:rPr>
          <w:rFonts w:ascii="宋体" w:hAnsi="宋体"/>
          <w:szCs w:val="21"/>
        </w:rPr>
        <w:t>购买本基金并不等于将资金作为存款存放在银行或存款类金融机构。</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2CB4F447" w14:textId="77777777" w:rsidR="00FB5D26"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p>
    <w:p w14:paraId="1723232F" w14:textId="3C881FD8" w:rsidR="00FB5D26" w:rsidRPr="00FB5D26" w:rsidRDefault="00232108" w:rsidP="00B942D4">
      <w:pPr>
        <w:widowControl/>
        <w:snapToGrid w:val="0"/>
        <w:spacing w:line="360" w:lineRule="auto"/>
        <w:ind w:firstLine="420"/>
        <w:jc w:val="left"/>
        <w:rPr>
          <w:rFonts w:asciiTheme="minorEastAsia" w:eastAsiaTheme="minorEastAsia" w:hAnsiTheme="minorEastAsia"/>
          <w:szCs w:val="21"/>
        </w:rPr>
      </w:pPr>
      <w:r w:rsidRPr="00232108">
        <w:rPr>
          <w:rFonts w:asciiTheme="minorEastAsia" w:eastAsiaTheme="minorEastAsia" w:hAnsiTheme="minorEastAsia" w:hint="eastAsia"/>
          <w:szCs w:val="21"/>
        </w:rPr>
        <w:t>本次更新主要涉及增设本基金E类份额的事项</w:t>
      </w:r>
      <w:r w:rsidR="00EC3333">
        <w:rPr>
          <w:rFonts w:asciiTheme="minorEastAsia" w:eastAsiaTheme="minorEastAsia" w:hAnsiTheme="minorEastAsia" w:hint="eastAsia"/>
          <w:szCs w:val="21"/>
        </w:rPr>
        <w:t>，并</w:t>
      </w:r>
      <w:r w:rsidR="00FB5D26" w:rsidRPr="00FB5D26">
        <w:rPr>
          <w:rFonts w:asciiTheme="minorEastAsia" w:eastAsiaTheme="minorEastAsia" w:hAnsiTheme="minorEastAsia" w:hint="eastAsia"/>
          <w:szCs w:val="21"/>
        </w:rPr>
        <w:t>在本招募说明书中对相应表述做出了修订。</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2" w:name="_Toc215629791"/>
      <w:bookmarkStart w:id="3" w:name="_Toc350789211"/>
      <w:bookmarkStart w:id="4" w:name="_Toc360793493"/>
      <w:bookmarkStart w:id="5" w:name="_Toc360793845"/>
      <w:bookmarkStart w:id="6" w:name="_Toc360794095"/>
      <w:bookmarkStart w:id="7" w:name="_Toc360794403"/>
      <w:bookmarkStart w:id="8" w:name="_Toc360794511"/>
      <w:bookmarkStart w:id="9" w:name="_Toc362455178"/>
      <w:bookmarkStart w:id="10" w:name="_Toc411503262"/>
      <w:bookmarkStart w:id="11" w:name="_Toc19716521"/>
      <w:bookmarkStart w:id="12" w:name="_Toc73936074"/>
      <w:bookmarkStart w:id="13" w:name="_Toc79132642"/>
      <w:bookmarkStart w:id="14" w:name="_Toc80103054"/>
      <w:bookmarkStart w:id="15" w:name="_Toc454720091"/>
      <w:bookmarkStart w:id="16" w:name="_Toc4917378"/>
      <w:bookmarkStart w:id="17" w:name="_Toc10604981"/>
      <w:r w:rsidRPr="00C34E47">
        <w:rPr>
          <w:rFonts w:hint="eastAsia"/>
        </w:rPr>
        <w:t>绪言</w:t>
      </w:r>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p w14:paraId="2FEAB3AB" w14:textId="77777777" w:rsidR="00F31FC5" w:rsidRDefault="00F31FC5" w:rsidP="00F05D2A">
      <w:pPr>
        <w:adjustRightInd w:val="0"/>
        <w:snapToGrid w:val="0"/>
        <w:spacing w:line="360" w:lineRule="auto"/>
        <w:ind w:firstLineChars="200" w:firstLine="420"/>
      </w:pPr>
    </w:p>
    <w:p w14:paraId="59FB7D23" w14:textId="704160CE"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1950AB">
        <w:rPr>
          <w:rFonts w:ascii="宋体" w:hAnsi="宋体" w:hint="eastAsia"/>
          <w:szCs w:val="21"/>
        </w:rPr>
        <w:t>南方初元中短债</w:t>
      </w:r>
      <w:r w:rsidR="000B0668">
        <w:rPr>
          <w:rFonts w:ascii="宋体" w:hAnsi="宋体" w:hint="eastAsia"/>
          <w:szCs w:val="21"/>
        </w:rPr>
        <w:t>债券型发起式证券投资基金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8" w:name="_Toc327902623"/>
      <w:bookmarkStart w:id="19" w:name="_Toc332013110"/>
      <w:bookmarkStart w:id="20" w:name="_Toc335899833"/>
      <w:bookmarkStart w:id="21" w:name="_Toc336606227"/>
      <w:bookmarkStart w:id="22" w:name="_Toc369510008"/>
      <w:bookmarkStart w:id="23" w:name="_Toc411503263"/>
      <w:bookmarkStart w:id="24" w:name="_Toc19716522"/>
      <w:r w:rsidRPr="00C34E47">
        <w:rPr>
          <w:rFonts w:hint="eastAsia"/>
        </w:rPr>
        <w:lastRenderedPageBreak/>
        <w:t>释义</w:t>
      </w:r>
      <w:bookmarkEnd w:id="18"/>
      <w:bookmarkEnd w:id="19"/>
      <w:bookmarkEnd w:id="20"/>
      <w:bookmarkEnd w:id="21"/>
      <w:bookmarkEnd w:id="22"/>
      <w:bookmarkEnd w:id="23"/>
      <w:bookmarkEnd w:id="24"/>
    </w:p>
    <w:p w14:paraId="07B447F2" w14:textId="77777777" w:rsidR="008E5C14" w:rsidRDefault="008E5C14" w:rsidP="008E5C14">
      <w:pPr>
        <w:snapToGrid w:val="0"/>
        <w:spacing w:line="360" w:lineRule="auto"/>
        <w:ind w:firstLineChars="200" w:firstLine="420"/>
        <w:rPr>
          <w:rFonts w:ascii="宋体"/>
          <w:szCs w:val="21"/>
        </w:rPr>
      </w:pPr>
    </w:p>
    <w:p w14:paraId="7D7E725D" w14:textId="2F48676B"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在本</w:t>
      </w:r>
      <w:r>
        <w:rPr>
          <w:rFonts w:ascii="宋体" w:hint="eastAsia"/>
          <w:szCs w:val="21"/>
        </w:rPr>
        <w:t>招募说明书</w:t>
      </w:r>
      <w:r w:rsidRPr="008E5C14">
        <w:rPr>
          <w:rFonts w:ascii="宋体" w:hint="eastAsia"/>
          <w:szCs w:val="21"/>
        </w:rPr>
        <w:t>中，除非文意另有所指，下列词语或简称具有如下含义：</w:t>
      </w:r>
    </w:p>
    <w:p w14:paraId="76F65796" w14:textId="593E5119"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1、基金或本基金：指</w:t>
      </w:r>
      <w:r w:rsidR="001950AB">
        <w:rPr>
          <w:rFonts w:ascii="宋体" w:hint="eastAsia"/>
          <w:szCs w:val="21"/>
        </w:rPr>
        <w:t>南方初元中短债</w:t>
      </w:r>
      <w:r w:rsidRPr="008E5C14">
        <w:rPr>
          <w:rFonts w:ascii="宋体" w:hint="eastAsia"/>
          <w:szCs w:val="21"/>
        </w:rPr>
        <w:t>债券型发起式证券投资基金</w:t>
      </w:r>
    </w:p>
    <w:p w14:paraId="638B14C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2、基金管理人：指南方基金管理股份有限公司</w:t>
      </w:r>
    </w:p>
    <w:p w14:paraId="69A9A0F6" w14:textId="46BA192D"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3、基金托管人：指</w:t>
      </w:r>
      <w:r w:rsidR="001950AB">
        <w:rPr>
          <w:rFonts w:ascii="宋体" w:hint="eastAsia"/>
          <w:szCs w:val="21"/>
        </w:rPr>
        <w:t>中国民生银行股份有限公司</w:t>
      </w:r>
    </w:p>
    <w:p w14:paraId="2B90E8D1" w14:textId="233146C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4、基金合同：指《</w:t>
      </w:r>
      <w:r w:rsidR="001950AB">
        <w:rPr>
          <w:rFonts w:ascii="宋体" w:hint="eastAsia"/>
          <w:szCs w:val="21"/>
        </w:rPr>
        <w:t>南方初元中短债</w:t>
      </w:r>
      <w:r w:rsidR="00BE1094">
        <w:rPr>
          <w:rFonts w:ascii="宋体" w:hint="eastAsia"/>
          <w:szCs w:val="21"/>
        </w:rPr>
        <w:t>债券型发起式证券投资基金基金合同》及对</w:t>
      </w:r>
      <w:r w:rsidRPr="008E5C14">
        <w:rPr>
          <w:rFonts w:ascii="宋体" w:hint="eastAsia"/>
          <w:szCs w:val="21"/>
        </w:rPr>
        <w:t>基金合同的任何有效修订和补充</w:t>
      </w:r>
    </w:p>
    <w:p w14:paraId="71405F88" w14:textId="7006BD12"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5、托管协议：指基金管理人与基金托管人就本基金签订之《</w:t>
      </w:r>
      <w:r w:rsidR="001950AB">
        <w:rPr>
          <w:rFonts w:ascii="宋体" w:hint="eastAsia"/>
          <w:szCs w:val="21"/>
        </w:rPr>
        <w:t>南方初元中短债</w:t>
      </w:r>
      <w:r w:rsidRPr="008E5C14">
        <w:rPr>
          <w:rFonts w:ascii="宋体" w:hint="eastAsia"/>
          <w:szCs w:val="21"/>
        </w:rPr>
        <w:t>债券型发起式证券投资基金托管协议》及对该托管协议的任何有效修订和补充</w:t>
      </w:r>
    </w:p>
    <w:p w14:paraId="4D9DDACB" w14:textId="42DA6D4C"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6、招募说明书</w:t>
      </w:r>
      <w:r w:rsidR="007C70AF">
        <w:rPr>
          <w:rFonts w:ascii="宋体" w:hint="eastAsia"/>
          <w:szCs w:val="21"/>
        </w:rPr>
        <w:t>或本招募说明书</w:t>
      </w:r>
      <w:r w:rsidRPr="008E5C14">
        <w:rPr>
          <w:rFonts w:ascii="宋体" w:hint="eastAsia"/>
          <w:szCs w:val="21"/>
        </w:rPr>
        <w:t>：指《</w:t>
      </w:r>
      <w:r w:rsidR="001950AB">
        <w:rPr>
          <w:rFonts w:ascii="宋体" w:hint="eastAsia"/>
          <w:szCs w:val="21"/>
        </w:rPr>
        <w:t>南方初元中短债</w:t>
      </w:r>
      <w:r w:rsidRPr="008E5C14">
        <w:rPr>
          <w:rFonts w:ascii="宋体" w:hint="eastAsia"/>
          <w:szCs w:val="21"/>
        </w:rPr>
        <w:t>债券型发起式证券投资基金招募说明书》及其定期的更新</w:t>
      </w:r>
    </w:p>
    <w:p w14:paraId="3BDF7749" w14:textId="31930E05"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7、基金份额发售公告：指《</w:t>
      </w:r>
      <w:r w:rsidR="001950AB">
        <w:rPr>
          <w:rFonts w:ascii="宋体" w:hint="eastAsia"/>
          <w:szCs w:val="21"/>
        </w:rPr>
        <w:t>南方初元中短债</w:t>
      </w:r>
      <w:r w:rsidRPr="008E5C14">
        <w:rPr>
          <w:rFonts w:ascii="宋体" w:hint="eastAsia"/>
          <w:szCs w:val="21"/>
        </w:rPr>
        <w:t>债券型发起式证券投资基金基金份额发售公告》</w:t>
      </w:r>
    </w:p>
    <w:p w14:paraId="06F007A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8、法律法规：指中国现行有效并公布实施的法律、行政法规、规范性文件、司法解释、行政规章以及其他对基金合同当事人有约束力的决定、决议、通知等</w:t>
      </w:r>
    </w:p>
    <w:p w14:paraId="4163881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14:paraId="226880B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10、《销售办法》：指中国证监会2013年3月15日颁布、同年6月1日实施的《证券投资基金销售管理办法》及颁布机关对其不时做出的修订</w:t>
      </w:r>
    </w:p>
    <w:p w14:paraId="1E1EECAF" w14:textId="1871B62E"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11、《信息披露办法》：指中国证监会2004年6月8日颁布、同年7月1日实施的《证券投资基金信息披露管理办法》及颁布机关对其不时做出的修订</w:t>
      </w:r>
    </w:p>
    <w:p w14:paraId="236AC740"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12、《运作办法》：指中国证监会2014年7月7日颁布、同年8月8日实施的《公开募集证券投资基金运作管理办法》及颁布机关对其不时做出的修订</w:t>
      </w:r>
    </w:p>
    <w:p w14:paraId="526A954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13、《公开募集开放式证券投资基金流动性风险管理规定》：指中国证监会2017年8月31日颁布、同年10月1日实施的《公开募集开放式证券投资基金流动性风险管理规定》及颁布机关对其不时做出的修订</w:t>
      </w:r>
    </w:p>
    <w:p w14:paraId="5DED930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14、中国证监会：指中国证券监督管理委员会</w:t>
      </w:r>
    </w:p>
    <w:p w14:paraId="7E2DF29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15、银行业监督管理机构：指中国人民银行和/或中国银行保险监督管理委员会</w:t>
      </w:r>
    </w:p>
    <w:p w14:paraId="43BF970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16、基金合同当事人：指受基金合同约束，根据基金合同享有权利并承担义务的法律主</w:t>
      </w:r>
      <w:r w:rsidRPr="008E5C14">
        <w:rPr>
          <w:rFonts w:ascii="宋体" w:hint="eastAsia"/>
          <w:szCs w:val="21"/>
        </w:rPr>
        <w:lastRenderedPageBreak/>
        <w:t>体，包括基金管理人、基金托管人和基金份额持有人</w:t>
      </w:r>
    </w:p>
    <w:p w14:paraId="2811557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17、个人投资者：指依据有关法律法规规定可投资于证券投资基金的自然人</w:t>
      </w:r>
    </w:p>
    <w:p w14:paraId="3C09588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18、机构投资者：指依法可以投资证券投资基金的、在中华人民共和国境内合法登记并存续或经有关政府部门批准设立并存续的企业法人、事业法人、社会团体或其他组织</w:t>
      </w:r>
    </w:p>
    <w:p w14:paraId="4D951A4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19、合格境外机构投资者：指符合《合格境外机构投资者境内证券投资管理办法》（包括其不时修订）及相关法律法规规定可以投资于在中国境内证券市场的中国境外的机构投资者</w:t>
      </w:r>
    </w:p>
    <w:p w14:paraId="6C1D6E87"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20、人民币合格境外机构投资者：指按照《人民币合格境外机构投资者境内证券投资试点办法》（包括其不时修订）及相关法律法规规定，运用来自境外的人民币资金进行境内证券投资的境外法人</w:t>
      </w:r>
    </w:p>
    <w:p w14:paraId="40262A5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21、投资人：指个人投资者、机构投资者、合格境外机构投资者、人民币合格境外机构投资者和发起资金提供方以及法律法规或中国证监会允许购买证券投资基金的其他投资人的合称</w:t>
      </w:r>
    </w:p>
    <w:p w14:paraId="13339B8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22、基金份额持有人：指依基金合同和招募说明书合法取得基金份额的投资人</w:t>
      </w:r>
    </w:p>
    <w:p w14:paraId="3DE28C45"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23、A类基金份额：指在投资人认购/申购时收取前端认购/申购费用，且从本类别基金资产净值中不计提销售服务费的基金份额</w:t>
      </w:r>
    </w:p>
    <w:p w14:paraId="372C0111" w14:textId="28F3E168"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24、C类</w:t>
      </w:r>
      <w:r w:rsidR="00BC4F1A" w:rsidRPr="00BC4F1A">
        <w:rPr>
          <w:rFonts w:ascii="宋体" w:hint="eastAsia"/>
          <w:szCs w:val="21"/>
        </w:rPr>
        <w:t>和E类基金份额</w:t>
      </w:r>
      <w:r w:rsidRPr="008E5C14">
        <w:rPr>
          <w:rFonts w:ascii="宋体" w:hint="eastAsia"/>
          <w:szCs w:val="21"/>
        </w:rPr>
        <w:t>：指从本类别基金资产净值中计提销售服务费，且不收取认购/申购费用的基金份额</w:t>
      </w:r>
    </w:p>
    <w:p w14:paraId="2E31C66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25、基金销售业务：指基金管理人或销售机构宣传推介基金，发售基金份额，办理基金份额的申购、赎回、转换、转托管及定投等业务</w:t>
      </w:r>
    </w:p>
    <w:p w14:paraId="46949C4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26、销售机构：指南方基金管理股份有限公司以及符合《销售办法》和中国证监会规定的其他条件，取得基金销售业务资格并与基金管理人签订了基金销售服务协议，办理基金销售业务的机构</w:t>
      </w:r>
    </w:p>
    <w:p w14:paraId="4E3D3C18"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E3743C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28、登记机构：指办理登记业务的机构。基金的登记机构为南方基金管理股份有限公司或接受南方基金管理股份有限公司委托代为办理登记业务的机构</w:t>
      </w:r>
    </w:p>
    <w:p w14:paraId="4930FC9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29、基金账户：指登记机构为投资人开立的、记录其持有的、基金管理人所管理的基金份额余额及其变动情况的账户</w:t>
      </w:r>
    </w:p>
    <w:p w14:paraId="7756327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30、基金交易账户：指销售机构为投资人开立的、记录投资人通过该销售机构办理基金业务而引起的基金份额变动及结余情况的账户</w:t>
      </w:r>
    </w:p>
    <w:p w14:paraId="40DC1A9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31、基金合同生效日：指基金募集达到法律法规规定及基金合同规定的条件，基金管理人向中国证监会办理基金备案手续完毕，并获得中国证监会书面确认的日期</w:t>
      </w:r>
    </w:p>
    <w:p w14:paraId="56F4CE6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lastRenderedPageBreak/>
        <w:t>32、基金合同终止日：指基金合同规定的基金合同终止事由出现后，基金财产清算完毕，清算结果报中国证监会备案并予以公告的日期</w:t>
      </w:r>
    </w:p>
    <w:p w14:paraId="089FEE9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33、基金募集期：指自基金份额发售之日起至发售结束之日止的期间，最长不得超过3个月</w:t>
      </w:r>
    </w:p>
    <w:p w14:paraId="7A90B2C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34、存续期：指基金合同生效至终止之间的不定期期限</w:t>
      </w:r>
    </w:p>
    <w:p w14:paraId="1C28592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35、工作日：指上海证券交易所、深圳证券交易所的正常交易日</w:t>
      </w:r>
    </w:p>
    <w:p w14:paraId="52F148F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36、T日：指销售机构在规定时间受理投资人申购、赎回或其他业务申请的开放日</w:t>
      </w:r>
    </w:p>
    <w:p w14:paraId="0D883798"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37、T+n日：指自T日起第n个工作日(不包含T日)，n为自然数</w:t>
      </w:r>
    </w:p>
    <w:p w14:paraId="3DC9873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38、开放日：指为投资人办理基金份额申购、赎回或其他业务的工作日</w:t>
      </w:r>
    </w:p>
    <w:p w14:paraId="7755A11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39、开放时间：指开放日基金接受申购、赎回或其他交易的时间段</w:t>
      </w:r>
      <w:r w:rsidRPr="008E5C14">
        <w:rPr>
          <w:rFonts w:ascii="宋体" w:hint="eastAsia"/>
          <w:szCs w:val="21"/>
        </w:rPr>
        <w:tab/>
      </w:r>
    </w:p>
    <w:p w14:paraId="2B112A0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40、《业务规则》：指《南方基金管理股份有限公司开放式基金业务规则》，是规范基金管理人所管理的开放式证券投资基金登记方面的业务规则，由基金管理人和投资人共同遵守</w:t>
      </w:r>
    </w:p>
    <w:p w14:paraId="4C86E79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41、认购：指在基金募集期内，投资人根据基金合同和招募说明书的规定申请购买基金份额的行为</w:t>
      </w:r>
    </w:p>
    <w:p w14:paraId="6E6FBF3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42、申购：指基金合同生效后，投资人根据基金合同和招募说明书的规定申请购买基金份额的行为</w:t>
      </w:r>
    </w:p>
    <w:p w14:paraId="500834C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43、赎回：指基金合同生效后，基金份额持有人按基金合同和招募说明书规定的条件要求将基金份额兑换为现金的行为</w:t>
      </w:r>
    </w:p>
    <w:p w14:paraId="65DE1B0C" w14:textId="6E619396"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44</w:t>
      </w:r>
      <w:r w:rsidR="00BE1094">
        <w:rPr>
          <w:rFonts w:ascii="宋体" w:hint="eastAsia"/>
          <w:szCs w:val="21"/>
        </w:rPr>
        <w:t>、基金转换：指基金份额持有人按照</w:t>
      </w:r>
      <w:r w:rsidRPr="008E5C14">
        <w:rPr>
          <w:rFonts w:ascii="宋体" w:hint="eastAsia"/>
          <w:szCs w:val="21"/>
        </w:rPr>
        <w:t>基金合同和基金管理人届时有效公告规定的条件，申请将其持有基金管理人管理的、某一基金的基金份额转换为基金管理人管理的其他基金份额的行为</w:t>
      </w:r>
    </w:p>
    <w:p w14:paraId="14C08A4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45、转托管：指基金份额持有人在本基金的不同销售机构之间实施的变更所持基金份额销售机构的操作</w:t>
      </w:r>
    </w:p>
    <w:p w14:paraId="3984B2D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46、定投计划：指投资人通过有关销售机构提出申请，约定每期申购日、扣款金额及扣款方式，由销售机构于每期约定扣款日在投资人指定银行账户内自动完成扣款及受理基金申购申请的一种投资方式</w:t>
      </w:r>
    </w:p>
    <w:p w14:paraId="32CE743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14:paraId="354C669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48、元：指人民币元</w:t>
      </w:r>
    </w:p>
    <w:p w14:paraId="4F07E90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w:t>
      </w:r>
      <w:r w:rsidRPr="008E5C14">
        <w:rPr>
          <w:rFonts w:ascii="宋体" w:hint="eastAsia"/>
          <w:szCs w:val="21"/>
        </w:rPr>
        <w:lastRenderedPageBreak/>
        <w:t>定的，从其规定</w:t>
      </w:r>
    </w:p>
    <w:p w14:paraId="7D8359E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31DD5A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51、基金利润：指基金利息收入、投资收益、公允价值变动收益和其他收入扣除相关费用后的余额</w:t>
      </w:r>
    </w:p>
    <w:p w14:paraId="1A99572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52、基金资产总值：指基金拥有的各类有价证券、银行存款本息、基金应收申购款及其他资产的价值总和</w:t>
      </w:r>
    </w:p>
    <w:p w14:paraId="07B07E6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53、基金资产净值：指基金资产总值减去基金负债后的价值</w:t>
      </w:r>
    </w:p>
    <w:p w14:paraId="18EF1BF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54、基金份额净值：指计算日基金资产净值除以计算日基金份额总数</w:t>
      </w:r>
    </w:p>
    <w:p w14:paraId="281018E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55、基金资产估值：指计算评估基金资产和负债的价值，以确定基金资产净值和基金份额净值的过程</w:t>
      </w:r>
    </w:p>
    <w:p w14:paraId="0C978D9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56、发起式基金：指符合《运作办法》和中国证监会规定的相关条件而募集、运作，由基金管理人、基金管理人股东、基金管理人高级管理人员或基金经理等人员承诺认购一定金额并持有一定期限的证券投资基金</w:t>
      </w:r>
    </w:p>
    <w:p w14:paraId="2D208F03" w14:textId="660DE8C2"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57、发起资金：指基金管理人股东资金、基金管理人固有资金、基金管理人高级管理人员或者基金经理等人员参与认购的资金。发起资金认购本基金的金额不低于1000万元，且发起资金认购的基金份额持有期限不低于三年</w:t>
      </w:r>
    </w:p>
    <w:p w14:paraId="551B2AC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58、发起资金提供方：指以发起资金认购本基金且承诺以发起资金认购的基金份额持有期限不少于三年的基金管理人股东、基金管理人、基金管理人高级管理人员或基金经理等人员</w:t>
      </w:r>
    </w:p>
    <w:p w14:paraId="0E45C39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59、指定媒介：指中国证监会指定的用以进行信息披露的媒介</w:t>
      </w:r>
    </w:p>
    <w:p w14:paraId="256DCF93" w14:textId="12542CA2"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60</w:t>
      </w:r>
      <w:r w:rsidR="00BE1094">
        <w:rPr>
          <w:rFonts w:ascii="宋体" w:hint="eastAsia"/>
          <w:szCs w:val="21"/>
        </w:rPr>
        <w:t>、不可抗力：指</w:t>
      </w:r>
      <w:r w:rsidRPr="008E5C14">
        <w:rPr>
          <w:rFonts w:ascii="宋体" w:hint="eastAsia"/>
          <w:szCs w:val="21"/>
        </w:rPr>
        <w:t>基金合同当事人不能预见、不能避免且不能克服的客观事件</w:t>
      </w:r>
    </w:p>
    <w:p w14:paraId="169A65A0" w14:textId="00C11213" w:rsidR="00EB7891" w:rsidRDefault="008E5C14" w:rsidP="008E5C14">
      <w:pPr>
        <w:snapToGrid w:val="0"/>
        <w:spacing w:line="360" w:lineRule="auto"/>
        <w:ind w:firstLineChars="200" w:firstLine="420"/>
        <w:rPr>
          <w:rFonts w:ascii="宋体"/>
          <w:szCs w:val="21"/>
        </w:rPr>
      </w:pPr>
      <w:r w:rsidRPr="008E5C14">
        <w:rPr>
          <w:rFonts w:ascii="宋体" w:hint="eastAsia"/>
          <w:szCs w:val="21"/>
        </w:rPr>
        <w:t>以上释义中涉及法律法规、业务规则的内容，法律法规、业务规则修订后，如适用本基金，相关内容以修订后法律法规、业务规则为准。</w:t>
      </w:r>
    </w:p>
    <w:p w14:paraId="42B532AF" w14:textId="0AAB52E9" w:rsidR="00330E0A" w:rsidRDefault="00330E0A" w:rsidP="00B54B50">
      <w:pPr>
        <w:spacing w:line="360" w:lineRule="auto"/>
        <w:ind w:firstLine="420"/>
        <w:rPr>
          <w:rFonts w:ascii="宋体" w:hAnsi="宋体"/>
          <w:szCs w:val="21"/>
        </w:rPr>
      </w:pP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5"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6" w:name="_Toc276542602"/>
      <w:bookmarkStart w:id="27" w:name="_Toc289439334"/>
      <w:bookmarkStart w:id="28" w:name="_Toc297312904"/>
      <w:bookmarkStart w:id="29" w:name="_Toc353955232"/>
      <w:bookmarkStart w:id="30" w:name="_Toc364930790"/>
      <w:bookmarkStart w:id="31" w:name="_Toc382897918"/>
      <w:bookmarkStart w:id="32" w:name="_Toc411503264"/>
      <w:bookmarkStart w:id="33" w:name="_Toc19716523"/>
      <w:r w:rsidRPr="00C34E47">
        <w:rPr>
          <w:rFonts w:hint="eastAsia"/>
        </w:rPr>
        <w:lastRenderedPageBreak/>
        <w:t>基金管理人</w:t>
      </w:r>
      <w:bookmarkEnd w:id="25"/>
      <w:bookmarkEnd w:id="26"/>
      <w:bookmarkEnd w:id="27"/>
      <w:bookmarkEnd w:id="28"/>
      <w:bookmarkEnd w:id="29"/>
      <w:bookmarkEnd w:id="30"/>
      <w:bookmarkEnd w:id="31"/>
      <w:bookmarkEnd w:id="32"/>
      <w:bookmarkEnd w:id="33"/>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7D82481A"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70292E">
        <w:rPr>
          <w:rFonts w:ascii="宋体" w:hAnsi="宋体" w:hint="eastAsia"/>
        </w:rPr>
        <w:t>南方基金管理股份有限公司</w:t>
      </w:r>
    </w:p>
    <w:p w14:paraId="0A151179" w14:textId="3C511605"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w:t>
      </w:r>
      <w:r w:rsidR="001950AB" w:rsidRPr="007C5B54">
        <w:rPr>
          <w:rFonts w:ascii="宋体" w:hAnsi="宋体" w:hint="eastAsia"/>
          <w:szCs w:val="21"/>
        </w:rPr>
        <w:t>深圳市福田区</w:t>
      </w:r>
      <w:r w:rsidR="001950AB">
        <w:rPr>
          <w:rFonts w:ascii="宋体" w:hAnsi="宋体" w:hint="eastAsia"/>
          <w:szCs w:val="21"/>
        </w:rPr>
        <w:t>莲花街道</w:t>
      </w:r>
      <w:r w:rsidR="001950AB" w:rsidRPr="007C5B54">
        <w:rPr>
          <w:rFonts w:ascii="宋体" w:hAnsi="宋体" w:hint="eastAsia"/>
          <w:szCs w:val="21"/>
        </w:rPr>
        <w:t>益田路5999号基金大厦</w:t>
      </w:r>
      <w:r w:rsidR="001950AB">
        <w:rPr>
          <w:rFonts w:ascii="宋体" w:hAnsi="宋体"/>
          <w:szCs w:val="21"/>
        </w:rPr>
        <w:t>32-42</w:t>
      </w:r>
      <w:r w:rsidR="001950AB">
        <w:rPr>
          <w:rFonts w:ascii="宋体" w:hAnsi="宋体" w:hint="eastAsia"/>
          <w:szCs w:val="21"/>
        </w:rPr>
        <w:t>楼</w:t>
      </w:r>
    </w:p>
    <w:p w14:paraId="654C048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3056AA6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07D2FDF8" w14:textId="17210BDA"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注册资本：</w:t>
      </w:r>
      <w:r w:rsidR="00E207B0" w:rsidRPr="00E207B0">
        <w:rPr>
          <w:rFonts w:ascii="宋体" w:hAnsi="宋体" w:hint="eastAsia"/>
        </w:rPr>
        <w:t>3.6172亿元人民币</w:t>
      </w:r>
    </w:p>
    <w:p w14:paraId="4465C57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0F5482A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250B26"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22037F67" w14:textId="77777777" w:rsidR="00E207B0" w:rsidRPr="00E207B0" w:rsidRDefault="00E207B0" w:rsidP="00E207B0">
      <w:pPr>
        <w:adjustRightInd w:val="0"/>
        <w:snapToGrid w:val="0"/>
        <w:spacing w:line="360" w:lineRule="auto"/>
        <w:ind w:firstLine="420"/>
        <w:rPr>
          <w:rFonts w:ascii="宋体" w:hAnsi="宋体"/>
        </w:rPr>
      </w:pPr>
      <w:r w:rsidRPr="00E207B0">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7B3B4D15" w14:textId="77777777" w:rsidR="00E207B0" w:rsidRPr="00E207B0" w:rsidRDefault="00E207B0" w:rsidP="00E207B0">
      <w:pPr>
        <w:adjustRightInd w:val="0"/>
        <w:snapToGrid w:val="0"/>
        <w:spacing w:line="360" w:lineRule="auto"/>
        <w:ind w:firstLine="420"/>
        <w:rPr>
          <w:rFonts w:ascii="宋体" w:hAnsi="宋体"/>
        </w:rPr>
      </w:pPr>
      <w:r w:rsidRPr="00E207B0">
        <w:rPr>
          <w:rFonts w:ascii="宋体" w:hAnsi="宋体" w:hint="eastAsia"/>
        </w:rPr>
        <w:t>2018年1月，公司整体变更设立为南方基金管理股份有限公司,注册资本金3亿元人民币。</w:t>
      </w:r>
    </w:p>
    <w:p w14:paraId="52238B5B" w14:textId="6826BA64" w:rsidR="00890F5B" w:rsidRDefault="00E207B0" w:rsidP="00890F5B">
      <w:pPr>
        <w:adjustRightInd w:val="0"/>
        <w:snapToGrid w:val="0"/>
        <w:spacing w:line="360" w:lineRule="auto"/>
        <w:ind w:firstLineChars="200" w:firstLine="420"/>
        <w:rPr>
          <w:rFonts w:ascii="宋体" w:hAnsi="宋体"/>
        </w:rPr>
      </w:pPr>
      <w:r w:rsidRPr="00E207B0">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25CD4AB5" w14:textId="77777777" w:rsidR="009A4A5B" w:rsidRPr="00322506" w:rsidRDefault="009A4A5B" w:rsidP="009A4A5B">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3A51AFA1" w14:textId="1AB08CA6"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6ACB78CB"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w:t>
      </w:r>
      <w:r w:rsidRPr="001B5C90">
        <w:rPr>
          <w:rFonts w:ascii="宋体" w:hAnsi="宋体" w:hint="eastAsia"/>
          <w:bCs/>
          <w:szCs w:val="21"/>
        </w:rPr>
        <w:lastRenderedPageBreak/>
        <w:t>道服务部总经理、运营中心总经理、零售客户部总经理、执行办主任、总裁助理。现任华泰证券股份有限公司总裁助理兼深圳分公司总经理。</w:t>
      </w:r>
    </w:p>
    <w:p w14:paraId="1AE604A0"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董事会秘书。</w:t>
      </w:r>
    </w:p>
    <w:p w14:paraId="054C31CA"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w:t>
      </w:r>
    </w:p>
    <w:p w14:paraId="571EC6AF"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李平先生，董事，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52B8F92C"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王斌先生，董事，临床医学博士，中国籍。曾任职安徽泗县人民医院临床医生，瑞金医院主治医师，兴业证券研究所医药行业研究员、总经理助理、副总监、副总经理（主持工作）、总经理。现任兴业证券经济与金融研究院总经理。</w:t>
      </w:r>
    </w:p>
    <w:p w14:paraId="1D3BDF68"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14:paraId="1CF66B21"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14:paraId="34789C5E"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李心丹先生，独立董事，金融学博士，国务院特殊津贴专家，中国籍。曾任职东南大学经济管理学院教授，南京大学工程管理学院院长。现任南京大学-牛津大学金融创新研究院</w:t>
      </w:r>
      <w:r w:rsidRPr="001B5C90">
        <w:rPr>
          <w:rFonts w:ascii="宋体" w:hAnsi="宋体" w:hint="eastAsia"/>
          <w:bCs/>
          <w:szCs w:val="21"/>
        </w:rPr>
        <w:lastRenderedPageBreak/>
        <w:t>院长、金融工程研究中心主任，南京大学教授、博士生导师，中国金融学年会常务理事，江苏省资本市场研究会会长，江苏省科技创新协会副会长、江苏银行监事、上海证券交易所科创板制度评估专家委员会主任。</w:t>
      </w:r>
    </w:p>
    <w:p w14:paraId="121391A7"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14:paraId="13C75C6F" w14:textId="77777777" w:rsidR="001B5C90" w:rsidRPr="001B5C90"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郑建彪先生，独立董事，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w:t>
      </w:r>
    </w:p>
    <w:p w14:paraId="7537C50B" w14:textId="39192F13" w:rsidR="009A4A5B" w:rsidRPr="00322506" w:rsidRDefault="001B5C90" w:rsidP="001B5C90">
      <w:pPr>
        <w:adjustRightInd w:val="0"/>
        <w:snapToGrid w:val="0"/>
        <w:spacing w:line="360" w:lineRule="auto"/>
        <w:ind w:firstLine="420"/>
        <w:rPr>
          <w:rFonts w:ascii="宋体" w:hAnsi="宋体"/>
          <w:bCs/>
          <w:szCs w:val="21"/>
        </w:rPr>
      </w:pPr>
      <w:r w:rsidRPr="001B5C90">
        <w:rPr>
          <w:rFonts w:ascii="宋体" w:hAnsi="宋体" w:hint="eastAsia"/>
          <w:bCs/>
          <w:szCs w:val="21"/>
        </w:rPr>
        <w:t>周蕊女士，独立董事，法学硕士，中国籍。先后执业于万商天勤律师事务所、中伦律师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圳市女企业家协会理事。</w:t>
      </w:r>
    </w:p>
    <w:p w14:paraId="778F25AA" w14:textId="77777777" w:rsidR="009A4A5B" w:rsidRPr="00322506" w:rsidRDefault="009A4A5B" w:rsidP="009A4A5B">
      <w:pPr>
        <w:adjustRightInd w:val="0"/>
        <w:snapToGrid w:val="0"/>
        <w:spacing w:line="360" w:lineRule="auto"/>
        <w:ind w:firstLine="420"/>
        <w:rPr>
          <w:rFonts w:ascii="宋体" w:hAnsi="宋体"/>
          <w:bCs/>
          <w:szCs w:val="21"/>
        </w:rPr>
      </w:pPr>
      <w:r w:rsidRPr="00322506">
        <w:rPr>
          <w:rFonts w:ascii="宋体" w:hAnsi="宋体"/>
          <w:bCs/>
          <w:szCs w:val="21"/>
        </w:rPr>
        <w:t>2</w:t>
      </w:r>
      <w:r w:rsidRPr="00322506">
        <w:rPr>
          <w:rFonts w:ascii="宋体" w:hAnsi="宋体" w:hint="eastAsia"/>
          <w:bCs/>
          <w:szCs w:val="21"/>
        </w:rPr>
        <w:t>、监事会成员</w:t>
      </w:r>
    </w:p>
    <w:p w14:paraId="4A271C19"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596DCF09"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64AC71F2"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14:paraId="469C3D69"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 xml:space="preserve">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                                 </w:t>
      </w:r>
    </w:p>
    <w:p w14:paraId="72ECBF95"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林红珍女士，监事，工商管理硕士，中国籍。曾任职厦门对外供应总公司会计，厦门中</w:t>
      </w:r>
      <w:r w:rsidRPr="00E97A91">
        <w:rPr>
          <w:rFonts w:ascii="宋体" w:hAnsi="宋体" w:hint="eastAsia"/>
          <w:bCs/>
          <w:szCs w:val="21"/>
        </w:rPr>
        <w:lastRenderedPageBreak/>
        <w:t>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14:paraId="7F7E9A2E"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徐刚先生，职工监事，工商管理硕士，中国籍。曾任职深圳期货投资公司职员、项目经理，南方基金管理股份有限公司上海分公司职员、机构业务部职员、养老金业务部主管、上海分公司高级经理、副总经理，现任南方基金管理股份有限公司上海分公司董事。</w:t>
      </w:r>
    </w:p>
    <w:p w14:paraId="36EDDC02" w14:textId="77777777" w:rsidR="00E97A91" w:rsidRP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董星华女士，职工监事，硕士学历，中国籍。曾任职中国人保武汉分公司、中国人寿再保险公司、中国再保险公司、深圳证券通信公司，南方基金管理股份有限公司综合管理部经理、办公室高级经理，现任南方基金管理股份有限公司办公室高级副总裁。</w:t>
      </w:r>
    </w:p>
    <w:p w14:paraId="7F235B8B" w14:textId="77777777" w:rsidR="00E97A91" w:rsidRDefault="00E97A91" w:rsidP="00E97A91">
      <w:pPr>
        <w:tabs>
          <w:tab w:val="center" w:pos="4363"/>
        </w:tabs>
        <w:adjustRightInd w:val="0"/>
        <w:snapToGrid w:val="0"/>
        <w:spacing w:line="360" w:lineRule="auto"/>
        <w:ind w:firstLineChars="200" w:firstLine="420"/>
        <w:rPr>
          <w:rFonts w:ascii="宋体" w:hAnsi="宋体"/>
          <w:bCs/>
          <w:szCs w:val="21"/>
        </w:rPr>
      </w:pPr>
      <w:r w:rsidRPr="00E97A91">
        <w:rPr>
          <w:rFonts w:ascii="宋体" w:hAnsi="宋体" w:hint="eastAsia"/>
          <w:bCs/>
          <w:szCs w:val="21"/>
        </w:rPr>
        <w:t>苏望先生，职工监事，法学硕士学位，中国籍。曾任国信证券股份有限公司合规管理总部职员，深圳市融通资本管理股份有限公司职员。现任南方基金管理股份有限公司监察稽核部高级副总裁。</w:t>
      </w:r>
    </w:p>
    <w:p w14:paraId="54C73C0D" w14:textId="2E4744B3" w:rsidR="009A4A5B" w:rsidRPr="00322506" w:rsidRDefault="009A4A5B" w:rsidP="00E97A91">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31C5AF87" w14:textId="77777777" w:rsidR="007753D5" w:rsidRPr="007753D5" w:rsidRDefault="007753D5" w:rsidP="007753D5">
      <w:pPr>
        <w:tabs>
          <w:tab w:val="center" w:pos="4363"/>
        </w:tabs>
        <w:adjustRightInd w:val="0"/>
        <w:snapToGrid w:val="0"/>
        <w:spacing w:line="360" w:lineRule="auto"/>
        <w:ind w:firstLineChars="200" w:firstLine="420"/>
        <w:rPr>
          <w:rFonts w:ascii="宋体" w:hAnsi="宋体"/>
          <w:szCs w:val="21"/>
        </w:rPr>
      </w:pPr>
      <w:r w:rsidRPr="007753D5">
        <w:rPr>
          <w:rFonts w:ascii="宋体" w:hAnsi="宋体" w:hint="eastAsia"/>
          <w:szCs w:val="21"/>
        </w:rPr>
        <w:t>张海波先生，董事长，简历同上。</w:t>
      </w:r>
    </w:p>
    <w:p w14:paraId="07EB9920" w14:textId="77777777" w:rsidR="007753D5" w:rsidRPr="007753D5" w:rsidRDefault="007753D5" w:rsidP="007753D5">
      <w:pPr>
        <w:tabs>
          <w:tab w:val="center" w:pos="4363"/>
        </w:tabs>
        <w:adjustRightInd w:val="0"/>
        <w:snapToGrid w:val="0"/>
        <w:spacing w:line="360" w:lineRule="auto"/>
        <w:ind w:firstLineChars="200" w:firstLine="420"/>
        <w:rPr>
          <w:rFonts w:ascii="宋体" w:hAnsi="宋体"/>
          <w:szCs w:val="21"/>
        </w:rPr>
      </w:pPr>
      <w:r w:rsidRPr="007753D5">
        <w:rPr>
          <w:rFonts w:ascii="宋体" w:hAnsi="宋体" w:hint="eastAsia"/>
          <w:szCs w:val="21"/>
        </w:rPr>
        <w:t>杨小松先生，总裁，简历同上。</w:t>
      </w:r>
    </w:p>
    <w:p w14:paraId="4C85D9A9" w14:textId="77777777" w:rsidR="001B5C90" w:rsidRPr="001B5C90" w:rsidRDefault="001B5C90" w:rsidP="001B5C90">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45FBF831" w14:textId="77777777" w:rsidR="001B5C90" w:rsidRPr="001B5C90" w:rsidRDefault="001B5C90" w:rsidP="001B5C90">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6E6D5ACC" w14:textId="77777777" w:rsidR="001B5C90" w:rsidRPr="001B5C90" w:rsidRDefault="001B5C90" w:rsidP="001B5C90">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74412CA2" w14:textId="77777777" w:rsidR="001B5C90" w:rsidRPr="001B5C90" w:rsidRDefault="001B5C90" w:rsidP="001B5C90">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035A2BAE" w14:textId="77777777" w:rsidR="001B5C90" w:rsidRPr="001B5C90" w:rsidRDefault="001B5C90" w:rsidP="001B5C90">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lastRenderedPageBreak/>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14:paraId="657B2280" w14:textId="542FB3D4" w:rsidR="009A4A5B" w:rsidRPr="00322506" w:rsidRDefault="001B5C90" w:rsidP="009A4A5B">
      <w:pPr>
        <w:tabs>
          <w:tab w:val="center" w:pos="4363"/>
        </w:tabs>
        <w:adjustRightInd w:val="0"/>
        <w:snapToGrid w:val="0"/>
        <w:spacing w:line="360" w:lineRule="auto"/>
        <w:ind w:firstLineChars="200" w:firstLine="420"/>
        <w:rPr>
          <w:rFonts w:ascii="宋体" w:hAnsi="宋体"/>
          <w:szCs w:val="21"/>
        </w:rPr>
      </w:pPr>
      <w:r w:rsidRPr="001B5C90">
        <w:rPr>
          <w:rFonts w:ascii="宋体" w:hAnsi="宋体" w:hint="eastAsia"/>
          <w:szCs w:val="21"/>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4BBB7F9D" w14:textId="0F183F6C" w:rsidR="00E17EE1" w:rsidRDefault="000F6CD5" w:rsidP="007D10D3">
      <w:pPr>
        <w:adjustRightInd w:val="0"/>
        <w:snapToGrid w:val="0"/>
        <w:spacing w:line="360" w:lineRule="auto"/>
        <w:ind w:firstLineChars="200" w:firstLine="420"/>
        <w:rPr>
          <w:rFonts w:ascii="宋体" w:hAnsi="宋体"/>
        </w:rPr>
      </w:pPr>
      <w:r>
        <w:rPr>
          <w:rFonts w:ascii="宋体" w:hAnsi="宋体" w:hint="eastAsia"/>
        </w:rPr>
        <w:t>黄斌斌先生</w:t>
      </w:r>
      <w:r w:rsidR="00E17EE1">
        <w:rPr>
          <w:rFonts w:ascii="宋体" w:hAnsi="宋体" w:hint="eastAsia"/>
        </w:rPr>
        <w:t>，</w:t>
      </w:r>
      <w:r w:rsidR="007C4D41" w:rsidRPr="007C4D41">
        <w:rPr>
          <w:rFonts w:ascii="宋体" w:hAnsi="宋体" w:hint="eastAsia"/>
        </w:rPr>
        <w:t>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2019年1月至今，任南方畅利基金经理；2019年3月至今，任南方亨元基金经理；2019年6月至今，任南方初元中短债基金经理；2019年9月至今，任南方聪元基金经理。</w:t>
      </w:r>
    </w:p>
    <w:p w14:paraId="0340089D"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4A973398" w14:textId="1979E7AD" w:rsidR="00036CFB" w:rsidRDefault="00BC54F6" w:rsidP="00036CFB">
      <w:pPr>
        <w:adjustRightInd w:val="0"/>
        <w:snapToGrid w:val="0"/>
        <w:spacing w:line="360" w:lineRule="auto"/>
        <w:ind w:firstLineChars="200" w:firstLine="420"/>
      </w:pPr>
      <w:r w:rsidRPr="00BC54F6">
        <w:rPr>
          <w:rFonts w:hint="eastAsia"/>
        </w:rPr>
        <w:t>副总裁兼首席投资官（固定收益）李海鹏先生，</w:t>
      </w:r>
      <w:r w:rsidR="00C957A7" w:rsidRPr="00BC54F6">
        <w:rPr>
          <w:rFonts w:hint="eastAsia"/>
        </w:rPr>
        <w:t>现金投资部总经理夏晨曦先生，</w:t>
      </w:r>
      <w:r w:rsidRPr="00BC54F6">
        <w:rPr>
          <w:rFonts w:hint="eastAsia"/>
        </w:rPr>
        <w:t>交易管理部总经理王珂女士，固定收益投资部总经理李璇女士，固定收益专户投资部总经理乔羽夫先生，固定收益研究部总经理陶铄先生，权益专户投资部总经理刘树坤先生。</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05845196"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4342221"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lastRenderedPageBreak/>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lastRenderedPageBreak/>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公司设立督察长，负责监督检查基金和公司运作的合法合规情况及公司内部风险控制情况。督察长由总经理提名，董事会聘任，并经全体独立董事同意。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7A5564BC" w14:textId="77777777" w:rsidR="00DA7AD2" w:rsidRDefault="00DA7AD2" w:rsidP="00DA7AD2">
      <w:pPr>
        <w:adjustRightInd w:val="0"/>
        <w:snapToGrid w:val="0"/>
        <w:spacing w:line="360" w:lineRule="auto"/>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4" w:name="_Toc274597436"/>
      <w:bookmarkStart w:id="35" w:name="_Toc276542603"/>
      <w:bookmarkStart w:id="36" w:name="_Toc289439335"/>
      <w:bookmarkStart w:id="37" w:name="_Toc297312905"/>
      <w:bookmarkStart w:id="38" w:name="_Toc353955233"/>
      <w:bookmarkStart w:id="39" w:name="_Toc364930791"/>
      <w:bookmarkStart w:id="40" w:name="_Toc382897919"/>
      <w:bookmarkStart w:id="41" w:name="_Toc411503265"/>
      <w:bookmarkStart w:id="42" w:name="_Toc19716524"/>
      <w:r w:rsidRPr="00C34E47">
        <w:rPr>
          <w:rFonts w:hint="eastAsia"/>
        </w:rPr>
        <w:t>基金托管人</w:t>
      </w:r>
      <w:bookmarkEnd w:id="34"/>
      <w:bookmarkEnd w:id="35"/>
      <w:bookmarkEnd w:id="36"/>
      <w:bookmarkEnd w:id="37"/>
      <w:bookmarkEnd w:id="38"/>
      <w:bookmarkEnd w:id="39"/>
      <w:bookmarkEnd w:id="40"/>
      <w:bookmarkEnd w:id="41"/>
      <w:bookmarkEnd w:id="42"/>
    </w:p>
    <w:p w14:paraId="4AC43181" w14:textId="77777777" w:rsidR="008C459E" w:rsidRDefault="008C459E" w:rsidP="00C849F8">
      <w:pPr>
        <w:widowControl/>
        <w:spacing w:line="360" w:lineRule="auto"/>
        <w:jc w:val="left"/>
        <w:rPr>
          <w:rFonts w:ascii="宋体" w:hAnsi="宋体"/>
          <w:kern w:val="0"/>
          <w:szCs w:val="21"/>
        </w:rPr>
      </w:pPr>
    </w:p>
    <w:p w14:paraId="6773FA66" w14:textId="428CF21B" w:rsidR="00556884" w:rsidRPr="00556884" w:rsidRDefault="00BB70E4" w:rsidP="00556884">
      <w:pPr>
        <w:adjustRightInd w:val="0"/>
        <w:snapToGrid w:val="0"/>
        <w:spacing w:line="360" w:lineRule="auto"/>
        <w:ind w:firstLineChars="200" w:firstLine="420"/>
        <w:rPr>
          <w:rFonts w:ascii="宋体" w:hAnsi="宋体"/>
          <w:bCs/>
        </w:rPr>
      </w:pPr>
      <w:r w:rsidRPr="00FF09C7">
        <w:rPr>
          <w:rFonts w:ascii="宋体" w:hAnsi="宋体" w:hint="eastAsia"/>
          <w:bCs/>
        </w:rPr>
        <w:t>一、</w:t>
      </w:r>
      <w:r w:rsidR="00556884" w:rsidRPr="00556884">
        <w:rPr>
          <w:rFonts w:ascii="宋体" w:hAnsi="宋体" w:hint="eastAsia"/>
          <w:bCs/>
        </w:rPr>
        <w:t>基金托管人概况</w:t>
      </w:r>
    </w:p>
    <w:p w14:paraId="05F72E9C"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名称：中国民生银行股份有限公司（以下简称“中国民生银行”）</w:t>
      </w:r>
    </w:p>
    <w:p w14:paraId="76C3D41C"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住所：北京市西城区复兴门内大街2号</w:t>
      </w:r>
    </w:p>
    <w:p w14:paraId="51AD3447"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办公地址：北京市西城区复兴门内大街2号</w:t>
      </w:r>
    </w:p>
    <w:p w14:paraId="7CBB563D"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法定代表人：洪崎</w:t>
      </w:r>
    </w:p>
    <w:p w14:paraId="39E8692F"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成立时间：1996年2月7日</w:t>
      </w:r>
    </w:p>
    <w:p w14:paraId="2417EFD7"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基金托管业务批准文号：证监基金字［2004］101号</w:t>
      </w:r>
    </w:p>
    <w:p w14:paraId="4558D4AF"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组织形式：其他股份有限公司（上市）</w:t>
      </w:r>
    </w:p>
    <w:p w14:paraId="7BE425A5"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注册资本：28,365,585,227元人民币</w:t>
      </w:r>
    </w:p>
    <w:p w14:paraId="7A85369B"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存续期间：持续经营</w:t>
      </w:r>
    </w:p>
    <w:p w14:paraId="638CC853"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 xml:space="preserve">电话：010-58560666 </w:t>
      </w:r>
    </w:p>
    <w:p w14:paraId="2AEE0746"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联系人：罗菲菲</w:t>
      </w:r>
    </w:p>
    <w:p w14:paraId="0899CA38"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14:paraId="0EEF8C41"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14:paraId="16E45F26"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14:paraId="5222FDDC"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lastRenderedPageBreak/>
        <w:t>民生银行荣获第十三届上市公司董事会“金圆桌”优秀董事会奖；</w:t>
      </w:r>
    </w:p>
    <w:p w14:paraId="2371BE96"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民生银行在华夏时报社主办的第十一届金蝉奖评选中荣获“2017年度小微金融服务银行”；</w:t>
      </w:r>
    </w:p>
    <w:p w14:paraId="5DA935EA"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 xml:space="preserve">民生银行荣获《亚洲货币》杂志颁发的“2016中国地区最佳财富管理私人银行”奖项； </w:t>
      </w:r>
    </w:p>
    <w:p w14:paraId="3F863F67"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民生银行荣获新浪财经颁发的“年度最佳电子银行”及“年度直销银行十强”奖项；</w:t>
      </w:r>
    </w:p>
    <w:p w14:paraId="1C3B33C1"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民生银行荣获 VISA 颁发的“最佳产品设计创新奖”；</w:t>
      </w:r>
    </w:p>
    <w:p w14:paraId="263D24B8"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 xml:space="preserve">民生银行在经济观察报举办的“中国卓越金融奖”评选中荣获“年度卓越资产管理银行”； </w:t>
      </w:r>
    </w:p>
    <w:p w14:paraId="12B663C3"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民生银行荣获全国银行间同业拆借中心授予的“2016年度银行间本币市场优秀交易商”、“2016年度银行间本币市场优秀衍生品交易商”及“2016年度银行间本币市场优秀债券交易商”奖项；</w:t>
      </w:r>
    </w:p>
    <w:p w14:paraId="7A1DFD2A"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 xml:space="preserve">民生银行荣获中国银行间交易协商会授予的“2016年度优秀综合做市机构”和“2016年度优秀信用债做市商”奖项； </w:t>
      </w:r>
    </w:p>
    <w:p w14:paraId="6B861F7A" w14:textId="77777777" w:rsidR="00556884" w:rsidRPr="00556884"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 xml:space="preserve">民生银行荣获英国WPP（全球最大的传媒集团之一）颁发的“2017 年度最具价值中国品牌100强”； </w:t>
      </w:r>
    </w:p>
    <w:p w14:paraId="2E631575" w14:textId="1640C2FA" w:rsidR="00152A5B" w:rsidRPr="00152A5B"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民生银行在中国资产证券化论坛年会上被授予“2016年度特殊贡献奖”。</w:t>
      </w:r>
    </w:p>
    <w:p w14:paraId="261EE69B" w14:textId="77777777" w:rsidR="00CE0743" w:rsidRDefault="00CE0743" w:rsidP="00556884">
      <w:pPr>
        <w:adjustRightInd w:val="0"/>
        <w:snapToGrid w:val="0"/>
        <w:spacing w:line="360" w:lineRule="auto"/>
        <w:ind w:firstLineChars="200" w:firstLine="420"/>
        <w:rPr>
          <w:rFonts w:ascii="宋体" w:hAnsi="宋体"/>
          <w:bCs/>
        </w:rPr>
      </w:pPr>
    </w:p>
    <w:p w14:paraId="2A3AF34F" w14:textId="4FC07A41" w:rsidR="00152A5B" w:rsidRPr="00152A5B" w:rsidRDefault="00CE0743" w:rsidP="00556884">
      <w:pPr>
        <w:adjustRightInd w:val="0"/>
        <w:snapToGrid w:val="0"/>
        <w:spacing w:line="360" w:lineRule="auto"/>
        <w:ind w:firstLineChars="200" w:firstLine="420"/>
        <w:rPr>
          <w:rFonts w:ascii="宋体" w:hAnsi="宋体"/>
          <w:bCs/>
        </w:rPr>
      </w:pPr>
      <w:r>
        <w:rPr>
          <w:rFonts w:ascii="宋体" w:hAnsi="宋体" w:hint="eastAsia"/>
          <w:bCs/>
        </w:rPr>
        <w:t>二、</w:t>
      </w:r>
      <w:r w:rsidR="00152A5B" w:rsidRPr="00152A5B">
        <w:rPr>
          <w:rFonts w:ascii="宋体" w:hAnsi="宋体" w:hint="eastAsia"/>
          <w:bCs/>
        </w:rPr>
        <w:t>主要人员情况</w:t>
      </w:r>
    </w:p>
    <w:p w14:paraId="64C6BF7E" w14:textId="2B1F827B" w:rsidR="00152A5B" w:rsidRPr="00152A5B" w:rsidRDefault="00556884" w:rsidP="00556884">
      <w:pPr>
        <w:adjustRightInd w:val="0"/>
        <w:snapToGrid w:val="0"/>
        <w:spacing w:line="360" w:lineRule="auto"/>
        <w:ind w:firstLineChars="200" w:firstLine="420"/>
        <w:rPr>
          <w:rFonts w:ascii="宋体" w:hAnsi="宋体"/>
          <w:bCs/>
        </w:rPr>
      </w:pPr>
      <w:r w:rsidRPr="00556884">
        <w:rPr>
          <w:rFonts w:ascii="宋体" w:hAnsi="宋体" w:hint="eastAsia"/>
          <w:bCs/>
        </w:rPr>
        <w:t>张庆先生，中国民生银行资产托管部总经理，博士研究生，具有基金托管人高级管理人员任职资格，从事过金融租赁、证券投资、银行管理等工作，具有25年金融从业经历，不仅有丰富的一线实战经验，还有扎实的总部管理经历。历任中国民生银行西安分行副行长，中国民生银行沈阳分行筹备组组长、行长、党委书记。</w:t>
      </w:r>
    </w:p>
    <w:p w14:paraId="4F4E7D3A" w14:textId="77777777" w:rsidR="00CE0743" w:rsidRDefault="00CE0743" w:rsidP="00152A5B">
      <w:pPr>
        <w:adjustRightInd w:val="0"/>
        <w:snapToGrid w:val="0"/>
        <w:spacing w:line="360" w:lineRule="auto"/>
        <w:ind w:firstLineChars="200" w:firstLine="420"/>
        <w:rPr>
          <w:rFonts w:ascii="宋体" w:hAnsi="宋体"/>
          <w:bCs/>
        </w:rPr>
      </w:pPr>
    </w:p>
    <w:p w14:paraId="37AD3AC9" w14:textId="01AFC613" w:rsidR="00152A5B" w:rsidRPr="00152A5B" w:rsidRDefault="00CE0743" w:rsidP="00152A5B">
      <w:pPr>
        <w:adjustRightInd w:val="0"/>
        <w:snapToGrid w:val="0"/>
        <w:spacing w:line="360" w:lineRule="auto"/>
        <w:ind w:firstLineChars="200" w:firstLine="420"/>
        <w:rPr>
          <w:rFonts w:ascii="宋体" w:hAnsi="宋体"/>
          <w:bCs/>
        </w:rPr>
      </w:pPr>
      <w:r>
        <w:rPr>
          <w:rFonts w:ascii="宋体" w:hAnsi="宋体" w:hint="eastAsia"/>
          <w:bCs/>
        </w:rPr>
        <w:t>三、</w:t>
      </w:r>
      <w:r w:rsidR="00152A5B" w:rsidRPr="00152A5B">
        <w:rPr>
          <w:rFonts w:ascii="宋体" w:hAnsi="宋体" w:hint="eastAsia"/>
          <w:bCs/>
        </w:rPr>
        <w:t>基金托管业务经营情况</w:t>
      </w:r>
    </w:p>
    <w:p w14:paraId="44342441" w14:textId="5517BB0C" w:rsidR="00E36E69" w:rsidRPr="00E36E69" w:rsidRDefault="00E36E69" w:rsidP="00E36E69">
      <w:pPr>
        <w:adjustRightInd w:val="0"/>
        <w:snapToGrid w:val="0"/>
        <w:spacing w:line="360" w:lineRule="auto"/>
        <w:ind w:firstLineChars="200" w:firstLine="420"/>
        <w:rPr>
          <w:rFonts w:ascii="宋体" w:hAnsi="宋体"/>
          <w:bCs/>
        </w:rPr>
      </w:pPr>
      <w:r w:rsidRPr="00E36E69">
        <w:rPr>
          <w:rFonts w:ascii="宋体" w:hAnsi="宋体" w:hint="eastAsia"/>
          <w:bCs/>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7</w:t>
      </w:r>
      <w:r w:rsidR="00980CC1">
        <w:rPr>
          <w:rFonts w:ascii="宋体" w:hAnsi="宋体"/>
          <w:bCs/>
        </w:rPr>
        <w:t>1</w:t>
      </w:r>
      <w:r w:rsidRPr="00E36E69">
        <w:rPr>
          <w:rFonts w:ascii="宋体" w:hAnsi="宋体" w:hint="eastAsia"/>
          <w:bCs/>
        </w:rPr>
        <w:t>人，平均年龄37岁，100%员工拥有大学本科以上学历，62.5%以上员工具有硕士以上文凭。</w:t>
      </w:r>
    </w:p>
    <w:p w14:paraId="47F473DD" w14:textId="0C365C5A" w:rsidR="00BB70E4" w:rsidRDefault="00E36E69" w:rsidP="00152A5B">
      <w:pPr>
        <w:adjustRightInd w:val="0"/>
        <w:snapToGrid w:val="0"/>
        <w:spacing w:line="360" w:lineRule="auto"/>
        <w:ind w:firstLineChars="200" w:firstLine="420"/>
        <w:rPr>
          <w:rFonts w:ascii="宋体" w:hAnsi="宋体"/>
          <w:bCs/>
        </w:rPr>
      </w:pPr>
      <w:r w:rsidRPr="00E36E69">
        <w:rPr>
          <w:rFonts w:ascii="宋体" w:hAnsi="宋体" w:hint="eastAsia"/>
          <w:bCs/>
        </w:rPr>
        <w:t>中国民生银行坚持以客户需求为导向，秉承“诚信、严谨、高效、务实”的经营理念，依托丰富的资产托管经验、专业的托管业务服务和先进的托管业务平台，为境内外客户提供安全、准确、及时、高效的专业托管服务。截至201</w:t>
      </w:r>
      <w:r w:rsidR="00980CC1">
        <w:rPr>
          <w:rFonts w:ascii="宋体" w:hAnsi="宋体"/>
          <w:bCs/>
        </w:rPr>
        <w:t>9</w:t>
      </w:r>
      <w:r w:rsidRPr="00E36E69">
        <w:rPr>
          <w:rFonts w:ascii="宋体" w:hAnsi="宋体" w:hint="eastAsia"/>
          <w:bCs/>
        </w:rPr>
        <w:t>年</w:t>
      </w:r>
      <w:r w:rsidR="00980CC1">
        <w:rPr>
          <w:rFonts w:ascii="宋体" w:hAnsi="宋体"/>
          <w:bCs/>
        </w:rPr>
        <w:t>3</w:t>
      </w:r>
      <w:r w:rsidRPr="00E36E69">
        <w:rPr>
          <w:rFonts w:ascii="宋体" w:hAnsi="宋体" w:hint="eastAsia"/>
          <w:bCs/>
        </w:rPr>
        <w:t>月31日，中国民生银行已托管174只证券投资基金。中国民生银行资产托管部于2018年2月6日发布了“爱托管”品牌，近百余家资管机构及合作客户的代表受邀参加了启动仪式。资产托管部始终坚持以客户为中</w:t>
      </w:r>
      <w:r w:rsidRPr="00E36E69">
        <w:rPr>
          <w:rFonts w:ascii="宋体" w:hAnsi="宋体" w:hint="eastAsia"/>
          <w:bCs/>
        </w:rPr>
        <w:lastRenderedPageBreak/>
        <w:t>心，致力于为客户提供全面的综合金融服务。对内大力整合行内资源，对外广泛搭建客户服务平台，向各类托管客户提供专业化、增值化的托管综合金融服务，得到各界的充分认可，也在市场上树立了良好品牌形象，成为市场上一家有特色的托管银行。自2010年至今，中国民生银行荣获《金融理财》杂志颁发的“最具潜力托管银行”、“最佳创新托管银行”、“金牌创新力托管银行”奖和“年度金牌托管银行”奖，荣获《21世纪经济报道》颁发的“最佳金融服务托管银行”奖。</w:t>
      </w:r>
    </w:p>
    <w:p w14:paraId="080DBCBB" w14:textId="77777777" w:rsidR="00BB70E4" w:rsidRPr="00FF09C7" w:rsidRDefault="00BB70E4" w:rsidP="00BB70E4">
      <w:pPr>
        <w:adjustRightInd w:val="0"/>
        <w:snapToGrid w:val="0"/>
        <w:spacing w:line="360" w:lineRule="auto"/>
        <w:ind w:firstLineChars="200" w:firstLine="420"/>
        <w:rPr>
          <w:rFonts w:ascii="宋体" w:hAnsi="宋体"/>
          <w:bCs/>
        </w:rPr>
      </w:pPr>
    </w:p>
    <w:p w14:paraId="5E763E04"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四、基金托管人的内部控制制度</w:t>
      </w:r>
    </w:p>
    <w:p w14:paraId="79361816"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（一）内部风险控制目标</w:t>
      </w:r>
    </w:p>
    <w:p w14:paraId="49539FBF" w14:textId="62D93727" w:rsidR="000B5F38" w:rsidRPr="000B5F38" w:rsidRDefault="003B683B" w:rsidP="000B5F38">
      <w:pPr>
        <w:adjustRightInd w:val="0"/>
        <w:snapToGrid w:val="0"/>
        <w:spacing w:line="360" w:lineRule="auto"/>
        <w:ind w:firstLineChars="200" w:firstLine="420"/>
        <w:rPr>
          <w:rFonts w:ascii="宋体" w:hAnsi="宋体"/>
          <w:bCs/>
        </w:rPr>
      </w:pPr>
      <w:r>
        <w:rPr>
          <w:rFonts w:ascii="宋体" w:hAnsi="宋体"/>
          <w:bCs/>
        </w:rPr>
        <w:t>1</w:t>
      </w:r>
      <w:r>
        <w:rPr>
          <w:rFonts w:ascii="宋体" w:hAnsi="宋体" w:hint="eastAsia"/>
          <w:bCs/>
        </w:rPr>
        <w:t>、</w:t>
      </w:r>
      <w:r w:rsidR="000B5F38" w:rsidRPr="000B5F38">
        <w:rPr>
          <w:rFonts w:ascii="宋体" w:hAnsi="宋体" w:hint="eastAsia"/>
          <w:bCs/>
        </w:rPr>
        <w:t>建立完整、严密、高效的风险控制体系，形成科学的决策机制、执行机制和监督机制，防范和化解经营风险，保障资产托管业务的稳健运行和托管财产的安全完整。</w:t>
      </w:r>
    </w:p>
    <w:p w14:paraId="28244751" w14:textId="195AA51A" w:rsidR="000B5F38" w:rsidRPr="000B5F38" w:rsidRDefault="003B683B" w:rsidP="000B5F38">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w:t>
      </w:r>
      <w:r w:rsidR="000B5F38" w:rsidRPr="000B5F38">
        <w:rPr>
          <w:rFonts w:ascii="宋体" w:hAnsi="宋体" w:hint="eastAsia"/>
          <w:bCs/>
        </w:rPr>
        <w:t>大力培育合规文化，自觉形成守法经营、规范运作的经营思想和经营理念，严格控制合规风险，保证资产托管业务符合国家有关法律法规和行业监管规则。</w:t>
      </w:r>
    </w:p>
    <w:p w14:paraId="2B46EEC4" w14:textId="67D605AB" w:rsidR="00BB70E4" w:rsidRPr="00FF09C7" w:rsidRDefault="003B683B" w:rsidP="000B5F38">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w:t>
      </w:r>
      <w:r w:rsidR="000B5F38" w:rsidRPr="000B5F38">
        <w:rPr>
          <w:rFonts w:ascii="宋体" w:hAnsi="宋体" w:hint="eastAsia"/>
          <w:bCs/>
        </w:rPr>
        <w:t>以相互制衡健全有效的风控组织结构为保障，以完善健全的制度为基础，以落实到位的过程控制为着眼点，以先进的信息技术手段为依托，建立全面、系统、动态、主动、有利于差错防弊、堵塞漏洞、消除隐患、保证业务稳健运行的风险控制制度，确保托管业务信息真实、准确、完整、及时。</w:t>
      </w:r>
    </w:p>
    <w:p w14:paraId="5B42A8E6"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（二）内部风险控制组织结构</w:t>
      </w:r>
    </w:p>
    <w:p w14:paraId="27565546" w14:textId="766B9C88" w:rsidR="00BB70E4" w:rsidRPr="00FF09C7" w:rsidRDefault="003B683B" w:rsidP="00BB70E4">
      <w:pPr>
        <w:adjustRightInd w:val="0"/>
        <w:snapToGrid w:val="0"/>
        <w:spacing w:line="360" w:lineRule="auto"/>
        <w:ind w:firstLineChars="200" w:firstLine="420"/>
        <w:rPr>
          <w:rFonts w:ascii="宋体" w:hAnsi="宋体"/>
          <w:bCs/>
        </w:rPr>
      </w:pPr>
      <w:r w:rsidRPr="003B683B">
        <w:rPr>
          <w:rFonts w:ascii="宋体" w:hAnsi="宋体" w:hint="eastAsia"/>
          <w:bCs/>
        </w:rPr>
        <w:t>总行高级管理层负责部署全行的风险管理工作。总行风险管理委员会是总行高级管理层下设的风险管理专业委员会，对高级管理层负责，支持高级管理层履行职责。资产托管业务风险控制工作在总行风险管理委员会的统一部署和指导下开展。</w:t>
      </w:r>
    </w:p>
    <w:p w14:paraId="3612307A"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（三）内部风险控制原则</w:t>
      </w:r>
    </w:p>
    <w:p w14:paraId="645D6C23" w14:textId="7086BB7A"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1、</w:t>
      </w:r>
      <w:r w:rsidRPr="002529CC">
        <w:rPr>
          <w:rFonts w:ascii="宋体" w:hAnsi="宋体" w:hint="eastAsia"/>
          <w:bCs/>
        </w:rPr>
        <w:t>合法合规原则。风险控制应符合和体现国家法律、法规、规章和各项政策。</w:t>
      </w:r>
    </w:p>
    <w:p w14:paraId="6F0A65A3" w14:textId="70813E24"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2、</w:t>
      </w:r>
      <w:r w:rsidRPr="002529CC">
        <w:rPr>
          <w:rFonts w:ascii="宋体" w:hAnsi="宋体" w:hint="eastAsia"/>
          <w:bCs/>
        </w:rPr>
        <w:t>全面性原则。风险控制覆盖托管部的各个业务中心、各个岗位和各级人员，并涵盖资产托管业务各环节。</w:t>
      </w:r>
    </w:p>
    <w:p w14:paraId="7CE9FFC5" w14:textId="4CDB5A21"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3、</w:t>
      </w:r>
      <w:r w:rsidRPr="002529CC">
        <w:rPr>
          <w:rFonts w:ascii="宋体" w:hAnsi="宋体" w:hint="eastAsia"/>
          <w:bCs/>
        </w:rPr>
        <w:t>有效性原则。资产托管业务从业人员应全力维护内部控制制度的有效执行，任何人都没有超越制度约束的权力。</w:t>
      </w:r>
    </w:p>
    <w:p w14:paraId="38061596" w14:textId="098833F3"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4、</w:t>
      </w:r>
      <w:r w:rsidRPr="002529CC">
        <w:rPr>
          <w:rFonts w:ascii="宋体" w:hAnsi="宋体" w:hint="eastAsia"/>
          <w:bCs/>
        </w:rPr>
        <w:t>预防性原则。必须树立“预防为主”的管理理念，控制资产托管业务中风险发生的源头，防患于未然，尽量避免业务操作中各种问题的产生。</w:t>
      </w:r>
    </w:p>
    <w:p w14:paraId="5C77006B" w14:textId="1718FCCB"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5、</w:t>
      </w:r>
      <w:r w:rsidRPr="002529CC">
        <w:rPr>
          <w:rFonts w:ascii="宋体" w:hAnsi="宋体" w:hint="eastAsia"/>
          <w:bCs/>
        </w:rPr>
        <w:t>及时性原则。资产托管业务风险控制制度的制定应当具有前瞻性，并且随着托管部经营战略、经营方针、经营理念等内部环境的变化和国家法律法规、政策制度等外部环境的改变进行及时的修改或完善。发现问题，要及时处理，堵塞漏洞。</w:t>
      </w:r>
    </w:p>
    <w:p w14:paraId="5C57FC69" w14:textId="139E6720"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6、</w:t>
      </w:r>
      <w:r w:rsidRPr="002529CC">
        <w:rPr>
          <w:rFonts w:ascii="宋体" w:hAnsi="宋体" w:hint="eastAsia"/>
          <w:bCs/>
        </w:rPr>
        <w:t>独立性原则。各业务中心、各岗位职能上保持相对独立性。风险监督中心是资产托管部下设的执行机构，不受其他业务中心和个人干涉。业务操作人员和检查人员严格分开，</w:t>
      </w:r>
      <w:r w:rsidRPr="002529CC">
        <w:rPr>
          <w:rFonts w:ascii="宋体" w:hAnsi="宋体" w:hint="eastAsia"/>
          <w:bCs/>
        </w:rPr>
        <w:lastRenderedPageBreak/>
        <w:t>以保证风险控制机构的工作不受干扰。</w:t>
      </w:r>
    </w:p>
    <w:p w14:paraId="367B256E" w14:textId="29D27243" w:rsidR="002529CC" w:rsidRPr="002529CC" w:rsidRDefault="002529CC" w:rsidP="002529CC">
      <w:pPr>
        <w:adjustRightInd w:val="0"/>
        <w:snapToGrid w:val="0"/>
        <w:spacing w:line="360" w:lineRule="auto"/>
        <w:ind w:firstLineChars="200" w:firstLine="420"/>
        <w:rPr>
          <w:rFonts w:ascii="宋体" w:hAnsi="宋体"/>
          <w:bCs/>
        </w:rPr>
      </w:pPr>
      <w:r>
        <w:rPr>
          <w:rFonts w:ascii="宋体" w:hAnsi="宋体" w:hint="eastAsia"/>
          <w:bCs/>
        </w:rPr>
        <w:t>7、</w:t>
      </w:r>
      <w:r w:rsidRPr="002529CC">
        <w:rPr>
          <w:rFonts w:ascii="宋体" w:hAnsi="宋体" w:hint="eastAsia"/>
          <w:bCs/>
        </w:rPr>
        <w:t>相互制约原则。各业务中心、各岗位权责明确，相互牵制，通过切实可行的相互制衡措施来消除风险控制的盲点。</w:t>
      </w:r>
    </w:p>
    <w:p w14:paraId="162DF482" w14:textId="61A1EF5B" w:rsidR="00BB70E4" w:rsidRPr="00FF09C7" w:rsidRDefault="002529CC" w:rsidP="00BB70E4">
      <w:pPr>
        <w:adjustRightInd w:val="0"/>
        <w:snapToGrid w:val="0"/>
        <w:spacing w:line="360" w:lineRule="auto"/>
        <w:ind w:firstLineChars="200" w:firstLine="420"/>
        <w:rPr>
          <w:rFonts w:ascii="宋体" w:hAnsi="宋体"/>
          <w:bCs/>
        </w:rPr>
      </w:pPr>
      <w:r>
        <w:rPr>
          <w:rFonts w:ascii="宋体" w:hAnsi="宋体" w:hint="eastAsia"/>
          <w:bCs/>
        </w:rPr>
        <w:t>8、</w:t>
      </w:r>
      <w:r w:rsidRPr="002529CC">
        <w:rPr>
          <w:rFonts w:ascii="宋体" w:hAnsi="宋体" w:hint="eastAsia"/>
          <w:bCs/>
        </w:rPr>
        <w:t>防火墙原则。托管银行自身财务与托管资产财务严格分开；托管业务日常操作部门与行政、研发和营销等部门隔离。</w:t>
      </w:r>
    </w:p>
    <w:p w14:paraId="7C09D71F"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（四）内部风险控制制度和措施</w:t>
      </w:r>
    </w:p>
    <w:p w14:paraId="208EAD6F" w14:textId="1C687284"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1、</w:t>
      </w:r>
      <w:r w:rsidR="00554E4D" w:rsidRPr="00554E4D">
        <w:rPr>
          <w:rFonts w:ascii="宋体" w:hAnsi="宋体" w:hint="eastAsia"/>
          <w:bCs/>
        </w:rPr>
        <w:t>制度建设：建立了明确的岗位职责、科学的业务流程、详细的操作手册、严格的人员行为规范等一系列规章制度。</w:t>
      </w:r>
    </w:p>
    <w:p w14:paraId="1CA047D4" w14:textId="6DFE007A" w:rsidR="00BB70E4" w:rsidRPr="00554E4D"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2、</w:t>
      </w:r>
      <w:r w:rsidR="00554E4D" w:rsidRPr="00554E4D">
        <w:rPr>
          <w:rFonts w:ascii="宋体" w:hAnsi="宋体" w:hint="eastAsia"/>
          <w:bCs/>
        </w:rPr>
        <w:t>建立健全的组织管理结构：前后台分离，不同部门、岗位相互牵制</w:t>
      </w:r>
      <w:r w:rsidRPr="00554E4D">
        <w:rPr>
          <w:rFonts w:ascii="宋体" w:hAnsi="宋体" w:hint="eastAsia"/>
          <w:bCs/>
        </w:rPr>
        <w:t>。</w:t>
      </w:r>
    </w:p>
    <w:p w14:paraId="4BF054F3" w14:textId="44652FF2" w:rsidR="00BB70E4" w:rsidRPr="00FF09C7" w:rsidRDefault="00BB70E4" w:rsidP="00BB70E4">
      <w:pPr>
        <w:adjustRightInd w:val="0"/>
        <w:snapToGrid w:val="0"/>
        <w:spacing w:line="360" w:lineRule="auto"/>
        <w:ind w:firstLineChars="200" w:firstLine="420"/>
        <w:rPr>
          <w:rFonts w:ascii="宋体" w:hAnsi="宋体"/>
          <w:bCs/>
        </w:rPr>
      </w:pPr>
      <w:r w:rsidRPr="00554E4D">
        <w:rPr>
          <w:rFonts w:ascii="宋体" w:hAnsi="宋体" w:hint="eastAsia"/>
          <w:bCs/>
        </w:rPr>
        <w:t>3、</w:t>
      </w:r>
      <w:r w:rsidR="00554E4D" w:rsidRPr="00554E4D">
        <w:rPr>
          <w:rFonts w:ascii="宋体" w:hAnsi="宋体" w:hint="eastAsia"/>
          <w:bCs/>
        </w:rPr>
        <w:t>风险识别与评估：风险监督中心指导业务中心进行风险识别、评估，制定并实施风险控制措施</w:t>
      </w:r>
      <w:r w:rsidRPr="00FF09C7">
        <w:rPr>
          <w:rFonts w:ascii="宋体" w:hAnsi="宋体" w:hint="eastAsia"/>
          <w:bCs/>
        </w:rPr>
        <w:t>。</w:t>
      </w:r>
    </w:p>
    <w:p w14:paraId="5DF7CC50" w14:textId="78ED38D8"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4、</w:t>
      </w:r>
      <w:r w:rsidR="00554E4D" w:rsidRPr="00554E4D">
        <w:rPr>
          <w:rFonts w:ascii="宋体" w:hAnsi="宋体" w:hint="eastAsia"/>
          <w:bCs/>
        </w:rPr>
        <w:t>相对独立的业务操作空间：业务操作区相对独立，实施门禁管理和音像监控</w:t>
      </w:r>
      <w:r w:rsidRPr="00FF09C7">
        <w:rPr>
          <w:rFonts w:ascii="宋体" w:hAnsi="宋体" w:hint="eastAsia"/>
          <w:bCs/>
        </w:rPr>
        <w:t>。</w:t>
      </w:r>
    </w:p>
    <w:p w14:paraId="0665F155" w14:textId="3FAA9FD1"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5、</w:t>
      </w:r>
      <w:r w:rsidR="00554E4D" w:rsidRPr="00554E4D">
        <w:rPr>
          <w:rFonts w:ascii="宋体" w:hAnsi="宋体" w:hint="eastAsia"/>
          <w:bCs/>
        </w:rPr>
        <w:t>人员管理：进行定期的业务与职业道德培训，使员工树立风险防范与控制理念，并签订承诺书</w:t>
      </w:r>
      <w:r w:rsidRPr="00FF09C7">
        <w:rPr>
          <w:rFonts w:ascii="宋体" w:hAnsi="宋体" w:hint="eastAsia"/>
          <w:bCs/>
        </w:rPr>
        <w:t>。</w:t>
      </w:r>
    </w:p>
    <w:p w14:paraId="0FE7FC4F" w14:textId="0FC1FDC1"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6、</w:t>
      </w:r>
      <w:r w:rsidR="00554E4D" w:rsidRPr="00554E4D">
        <w:rPr>
          <w:rFonts w:ascii="宋体" w:hAnsi="宋体" w:hint="eastAsia"/>
          <w:bCs/>
        </w:rPr>
        <w:t>应急预案：制定完备的《应急预案》，并组织员工定期演练；建立异地灾备中心，保证业务不中断</w:t>
      </w:r>
      <w:r w:rsidRPr="00FF09C7">
        <w:rPr>
          <w:rFonts w:ascii="宋体" w:hAnsi="宋体" w:hint="eastAsia"/>
          <w:bCs/>
        </w:rPr>
        <w:t>。</w:t>
      </w:r>
    </w:p>
    <w:p w14:paraId="51C71F8A"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（五）资产托管部内部风险控制</w:t>
      </w:r>
    </w:p>
    <w:p w14:paraId="62EC4AFD" w14:textId="77777777" w:rsidR="00E237F8" w:rsidRPr="00E237F8" w:rsidRDefault="00E237F8" w:rsidP="00E237F8">
      <w:pPr>
        <w:adjustRightInd w:val="0"/>
        <w:snapToGrid w:val="0"/>
        <w:spacing w:line="360" w:lineRule="auto"/>
        <w:ind w:firstLineChars="200" w:firstLine="420"/>
        <w:rPr>
          <w:rFonts w:ascii="宋体" w:hAnsi="宋体"/>
          <w:bCs/>
        </w:rPr>
      </w:pPr>
      <w:r w:rsidRPr="00E237F8">
        <w:rPr>
          <w:rFonts w:ascii="宋体" w:hAnsi="宋体" w:hint="eastAsia"/>
          <w:bCs/>
        </w:rPr>
        <w:t>中国民生银行股份有限公司从控制环境、风险评估、控制活动、信息沟通、监控等五个方面构建了托管业务风险控制体系。</w:t>
      </w:r>
    </w:p>
    <w:p w14:paraId="1E05B63C" w14:textId="5A6FF6BC" w:rsidR="00E237F8" w:rsidRPr="00E237F8" w:rsidRDefault="00E237F8" w:rsidP="00E237F8">
      <w:pPr>
        <w:adjustRightInd w:val="0"/>
        <w:snapToGrid w:val="0"/>
        <w:spacing w:line="360" w:lineRule="auto"/>
        <w:ind w:firstLineChars="200" w:firstLine="420"/>
        <w:rPr>
          <w:rFonts w:ascii="宋体" w:hAnsi="宋体"/>
          <w:bCs/>
        </w:rPr>
      </w:pPr>
      <w:r>
        <w:rPr>
          <w:rFonts w:ascii="宋体" w:hAnsi="宋体"/>
          <w:bCs/>
        </w:rPr>
        <w:t>1</w:t>
      </w:r>
      <w:r>
        <w:rPr>
          <w:rFonts w:ascii="宋体" w:hAnsi="宋体" w:hint="eastAsia"/>
          <w:bCs/>
        </w:rPr>
        <w:t>、</w:t>
      </w:r>
      <w:r w:rsidRPr="00E237F8">
        <w:rPr>
          <w:rFonts w:ascii="宋体" w:hAnsi="宋体" w:hint="eastAsia"/>
          <w:bCs/>
        </w:rPr>
        <w:t>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14:paraId="5C2CEBF8" w14:textId="5277FA1F" w:rsidR="00E237F8" w:rsidRPr="00E237F8" w:rsidRDefault="00E237F8" w:rsidP="00E237F8">
      <w:pPr>
        <w:adjustRightInd w:val="0"/>
        <w:snapToGrid w:val="0"/>
        <w:spacing w:line="360" w:lineRule="auto"/>
        <w:ind w:firstLineChars="200" w:firstLine="420"/>
        <w:rPr>
          <w:rFonts w:ascii="宋体" w:hAnsi="宋体"/>
          <w:bCs/>
        </w:rPr>
      </w:pPr>
      <w:r>
        <w:rPr>
          <w:rFonts w:ascii="宋体" w:hAnsi="宋体"/>
          <w:bCs/>
        </w:rPr>
        <w:t>2</w:t>
      </w:r>
      <w:r>
        <w:rPr>
          <w:rFonts w:ascii="宋体" w:hAnsi="宋体" w:hint="eastAsia"/>
          <w:bCs/>
        </w:rPr>
        <w:t>、</w:t>
      </w:r>
      <w:r w:rsidRPr="00E237F8">
        <w:rPr>
          <w:rFonts w:ascii="宋体" w:hAnsi="宋体" w:hint="eastAsia"/>
          <w:bCs/>
        </w:rPr>
        <w:t>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14:paraId="42657092" w14:textId="00674A47" w:rsidR="00E237F8" w:rsidRPr="00E237F8" w:rsidRDefault="00E237F8" w:rsidP="00E237F8">
      <w:pPr>
        <w:adjustRightInd w:val="0"/>
        <w:snapToGrid w:val="0"/>
        <w:spacing w:line="360" w:lineRule="auto"/>
        <w:ind w:firstLineChars="200" w:firstLine="420"/>
        <w:rPr>
          <w:rFonts w:ascii="宋体" w:hAnsi="宋体"/>
          <w:bCs/>
        </w:rPr>
      </w:pPr>
      <w:r>
        <w:rPr>
          <w:rFonts w:ascii="宋体" w:hAnsi="宋体"/>
          <w:bCs/>
        </w:rPr>
        <w:t>3</w:t>
      </w:r>
      <w:r>
        <w:rPr>
          <w:rFonts w:ascii="宋体" w:hAnsi="宋体" w:hint="eastAsia"/>
          <w:bCs/>
        </w:rPr>
        <w:t>、</w:t>
      </w:r>
      <w:r w:rsidRPr="00E237F8">
        <w:rPr>
          <w:rFonts w:ascii="宋体" w:hAnsi="宋体" w:hint="eastAsia"/>
          <w:bCs/>
        </w:rPr>
        <w:t>建立分工明确、相互牵制的风险控制组织结构。托管部通过建立纵向双人制，横向多中心制的内部组织结构，形成不同中心、不同岗位相互制衡的组织结构。</w:t>
      </w:r>
    </w:p>
    <w:p w14:paraId="489C64F5" w14:textId="7280F667" w:rsidR="00E237F8" w:rsidRPr="00E237F8" w:rsidRDefault="00E237F8" w:rsidP="00E237F8">
      <w:pPr>
        <w:adjustRightInd w:val="0"/>
        <w:snapToGrid w:val="0"/>
        <w:spacing w:line="360" w:lineRule="auto"/>
        <w:ind w:firstLineChars="200" w:firstLine="420"/>
        <w:rPr>
          <w:rFonts w:ascii="宋体" w:hAnsi="宋体"/>
          <w:bCs/>
        </w:rPr>
      </w:pPr>
      <w:r>
        <w:rPr>
          <w:rFonts w:ascii="宋体" w:hAnsi="宋体"/>
          <w:bCs/>
        </w:rPr>
        <w:t>4</w:t>
      </w:r>
      <w:r>
        <w:rPr>
          <w:rFonts w:ascii="宋体" w:hAnsi="宋体" w:hint="eastAsia"/>
          <w:bCs/>
        </w:rPr>
        <w:t>、</w:t>
      </w:r>
      <w:r w:rsidRPr="00E237F8">
        <w:rPr>
          <w:rFonts w:ascii="宋体" w:hAnsi="宋体" w:hint="eastAsia"/>
          <w:bCs/>
        </w:rPr>
        <w:t>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14:paraId="32D9F5A1" w14:textId="35B90C14" w:rsidR="00E237F8" w:rsidRPr="00E237F8" w:rsidRDefault="00E237F8" w:rsidP="00E237F8">
      <w:pPr>
        <w:adjustRightInd w:val="0"/>
        <w:snapToGrid w:val="0"/>
        <w:spacing w:line="360" w:lineRule="auto"/>
        <w:ind w:firstLineChars="200" w:firstLine="420"/>
        <w:rPr>
          <w:rFonts w:ascii="宋体" w:hAnsi="宋体"/>
          <w:bCs/>
        </w:rPr>
      </w:pPr>
      <w:r>
        <w:rPr>
          <w:rFonts w:ascii="宋体" w:hAnsi="宋体" w:hint="eastAsia"/>
          <w:bCs/>
        </w:rPr>
        <w:lastRenderedPageBreak/>
        <w:t>5、</w:t>
      </w:r>
      <w:r w:rsidRPr="00E237F8">
        <w:rPr>
          <w:rFonts w:ascii="宋体" w:hAnsi="宋体" w:hint="eastAsia"/>
          <w:bCs/>
        </w:rPr>
        <w:t>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14:paraId="7144517C" w14:textId="6B06F2F9" w:rsidR="00BB70E4" w:rsidRDefault="00E237F8" w:rsidP="00BB70E4">
      <w:pPr>
        <w:adjustRightInd w:val="0"/>
        <w:snapToGrid w:val="0"/>
        <w:spacing w:line="360" w:lineRule="auto"/>
        <w:ind w:firstLineChars="200" w:firstLine="420"/>
        <w:rPr>
          <w:rFonts w:ascii="宋体" w:hAnsi="宋体"/>
          <w:bCs/>
        </w:rPr>
      </w:pPr>
      <w:r>
        <w:rPr>
          <w:rFonts w:ascii="宋体" w:hAnsi="宋体" w:hint="eastAsia"/>
          <w:bCs/>
        </w:rPr>
        <w:t>6、</w:t>
      </w:r>
      <w:r w:rsidRPr="00E237F8">
        <w:rPr>
          <w:rFonts w:ascii="宋体" w:hAnsi="宋体" w:hint="eastAsia"/>
          <w:bCs/>
        </w:rPr>
        <w:t>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14:paraId="64F6E374" w14:textId="77777777" w:rsidR="00BB70E4" w:rsidRPr="00FF09C7" w:rsidRDefault="00BB70E4" w:rsidP="00BB70E4">
      <w:pPr>
        <w:adjustRightInd w:val="0"/>
        <w:snapToGrid w:val="0"/>
        <w:spacing w:line="360" w:lineRule="auto"/>
        <w:ind w:firstLineChars="200" w:firstLine="420"/>
        <w:rPr>
          <w:rFonts w:ascii="宋体" w:hAnsi="宋体"/>
          <w:bCs/>
        </w:rPr>
      </w:pPr>
    </w:p>
    <w:p w14:paraId="6E80B812" w14:textId="77777777" w:rsidR="00BB70E4" w:rsidRPr="00FF09C7" w:rsidRDefault="00BB70E4" w:rsidP="00BB70E4">
      <w:pPr>
        <w:adjustRightInd w:val="0"/>
        <w:snapToGrid w:val="0"/>
        <w:spacing w:line="360" w:lineRule="auto"/>
        <w:ind w:firstLineChars="200" w:firstLine="420"/>
        <w:rPr>
          <w:rFonts w:ascii="宋体" w:hAnsi="宋体"/>
          <w:bCs/>
        </w:rPr>
      </w:pPr>
      <w:r w:rsidRPr="00FF09C7">
        <w:rPr>
          <w:rFonts w:ascii="宋体" w:hAnsi="宋体" w:hint="eastAsia"/>
          <w:bCs/>
        </w:rPr>
        <w:t>五、基金托管人对基金管理人运作基金进行监督的方法和程序</w:t>
      </w:r>
    </w:p>
    <w:p w14:paraId="5E9ECBCB" w14:textId="77777777" w:rsidR="00672C7E" w:rsidRPr="00672C7E" w:rsidRDefault="00672C7E" w:rsidP="00672C7E">
      <w:pPr>
        <w:adjustRightInd w:val="0"/>
        <w:snapToGrid w:val="0"/>
        <w:spacing w:line="360" w:lineRule="auto"/>
        <w:ind w:firstLineChars="200" w:firstLine="420"/>
        <w:rPr>
          <w:rFonts w:ascii="宋体" w:hAnsi="宋体"/>
          <w:bCs/>
        </w:rPr>
      </w:pPr>
      <w:r w:rsidRPr="00672C7E">
        <w:rPr>
          <w:rFonts w:ascii="宋体" w:hAnsi="宋体" w:hint="eastAsia"/>
          <w:bCs/>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14:paraId="0CFD05DD" w14:textId="77777777" w:rsidR="00672C7E" w:rsidRPr="00672C7E" w:rsidRDefault="00672C7E" w:rsidP="00672C7E">
      <w:pPr>
        <w:adjustRightInd w:val="0"/>
        <w:snapToGrid w:val="0"/>
        <w:spacing w:line="360" w:lineRule="auto"/>
        <w:ind w:firstLineChars="200" w:firstLine="420"/>
        <w:rPr>
          <w:rFonts w:ascii="宋体" w:hAnsi="宋体"/>
          <w:bCs/>
        </w:rPr>
      </w:pPr>
      <w:r w:rsidRPr="00672C7E">
        <w:rPr>
          <w:rFonts w:ascii="宋体" w:hAnsi="宋体" w:hint="eastAsia"/>
          <w:bCs/>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5B914C3" w14:textId="57FBCF21" w:rsidR="0010614C" w:rsidRDefault="00672C7E" w:rsidP="00EB7891">
      <w:pPr>
        <w:adjustRightInd w:val="0"/>
        <w:snapToGrid w:val="0"/>
        <w:spacing w:line="360" w:lineRule="auto"/>
        <w:ind w:firstLineChars="200" w:firstLine="420"/>
        <w:rPr>
          <w:rFonts w:ascii="宋体" w:hAnsi="宋体"/>
          <w:bCs/>
        </w:rPr>
      </w:pPr>
      <w:r w:rsidRPr="00672C7E">
        <w:rPr>
          <w:rFonts w:ascii="宋体" w:hAnsi="宋体" w:hint="eastAsia"/>
          <w:bCs/>
        </w:rPr>
        <w:t>基金托管人发现基金管理人有重大违规行为，应立即报告中国证监会，同时通知基金管理人限期纠正。</w:t>
      </w:r>
    </w:p>
    <w:p w14:paraId="5CA240FA" w14:textId="77777777" w:rsidR="00AC1ABD" w:rsidRDefault="00AC1ABD"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3" w:name="_Toc274597437"/>
      <w:bookmarkStart w:id="44" w:name="_Toc276542604"/>
      <w:bookmarkStart w:id="45" w:name="_Toc289439336"/>
      <w:bookmarkStart w:id="46" w:name="_Toc297312906"/>
      <w:bookmarkStart w:id="47" w:name="_Toc353955234"/>
      <w:bookmarkStart w:id="48" w:name="_Toc364930792"/>
      <w:bookmarkStart w:id="49" w:name="_Toc382897920"/>
      <w:bookmarkStart w:id="50" w:name="_Toc411503266"/>
      <w:bookmarkStart w:id="51" w:name="_Toc19716525"/>
      <w:r w:rsidRPr="00C34E47">
        <w:rPr>
          <w:rFonts w:hint="eastAsia"/>
        </w:rPr>
        <w:t>相关服务机构</w:t>
      </w:r>
      <w:bookmarkEnd w:id="43"/>
      <w:bookmarkEnd w:id="44"/>
      <w:bookmarkEnd w:id="45"/>
      <w:bookmarkEnd w:id="46"/>
      <w:bookmarkEnd w:id="47"/>
      <w:bookmarkEnd w:id="48"/>
      <w:bookmarkEnd w:id="49"/>
      <w:bookmarkEnd w:id="50"/>
      <w:bookmarkEnd w:id="51"/>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13BB928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70292E">
        <w:rPr>
          <w:rFonts w:ascii="宋体" w:hAnsi="宋体" w:hint="eastAsia"/>
          <w:bCs/>
          <w:szCs w:val="21"/>
        </w:rPr>
        <w:t>南方基金管理股份有限公司</w:t>
      </w:r>
    </w:p>
    <w:p w14:paraId="1DF178F3" w14:textId="05F7FFCE"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1950AB" w:rsidRPr="007C5B54">
        <w:rPr>
          <w:rFonts w:ascii="宋体" w:hAnsi="宋体" w:hint="eastAsia"/>
          <w:szCs w:val="21"/>
        </w:rPr>
        <w:t>深圳市福田区</w:t>
      </w:r>
      <w:r w:rsidR="001950AB">
        <w:rPr>
          <w:rFonts w:ascii="宋体" w:hAnsi="宋体" w:hint="eastAsia"/>
          <w:szCs w:val="21"/>
        </w:rPr>
        <w:t>莲花街道</w:t>
      </w:r>
      <w:r w:rsidR="001950AB" w:rsidRPr="007C5B54">
        <w:rPr>
          <w:rFonts w:ascii="宋体" w:hAnsi="宋体" w:hint="eastAsia"/>
          <w:szCs w:val="21"/>
        </w:rPr>
        <w:t>益田路5999号基金大厦</w:t>
      </w:r>
      <w:r w:rsidR="001950AB">
        <w:rPr>
          <w:rFonts w:ascii="宋体" w:hAnsi="宋体"/>
          <w:szCs w:val="21"/>
        </w:rPr>
        <w:t>32-42</w:t>
      </w:r>
      <w:r w:rsidR="001950AB">
        <w:rPr>
          <w:rFonts w:ascii="宋体" w:hAnsi="宋体" w:hint="eastAsia"/>
          <w:szCs w:val="21"/>
        </w:rPr>
        <w:t>楼</w:t>
      </w:r>
    </w:p>
    <w:p w14:paraId="53B9BA53"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172DD6E6"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5499F9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20EAC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联系人：古和鹏</w:t>
      </w:r>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01B749A9" w14:textId="1ABB001C" w:rsidR="00705F7A" w:rsidRDefault="00705F7A" w:rsidP="00B942D4">
      <w:pPr>
        <w:adjustRightInd w:val="0"/>
        <w:snapToGrid w:val="0"/>
        <w:spacing w:line="360" w:lineRule="auto"/>
        <w:ind w:firstLine="420"/>
        <w:rPr>
          <w:rFonts w:hAnsi="宋体"/>
          <w:bCs/>
          <w:szCs w:val="21"/>
        </w:rPr>
      </w:pPr>
      <w:r>
        <w:rPr>
          <w:rFonts w:ascii="宋体" w:hAnsi="宋体" w:hint="eastAsia"/>
          <w:bCs/>
          <w:szCs w:val="21"/>
        </w:rPr>
        <w:t>（一）基金</w:t>
      </w:r>
      <w:r>
        <w:rPr>
          <w:rFonts w:ascii="宋体" w:hAnsi="宋体"/>
          <w:bCs/>
          <w:szCs w:val="21"/>
        </w:rPr>
        <w:t>募集出具法律意见书</w:t>
      </w:r>
      <w:r>
        <w:rPr>
          <w:rFonts w:ascii="宋体" w:hAnsi="宋体" w:hint="eastAsia"/>
          <w:bCs/>
          <w:szCs w:val="21"/>
        </w:rPr>
        <w:t>的</w:t>
      </w:r>
      <w:r>
        <w:rPr>
          <w:rFonts w:ascii="宋体" w:hAnsi="宋体"/>
          <w:bCs/>
          <w:szCs w:val="21"/>
        </w:rPr>
        <w:t>律师事务所</w:t>
      </w:r>
    </w:p>
    <w:p w14:paraId="49D96197" w14:textId="65FE6F0F" w:rsidR="00E37B08" w:rsidRPr="00232108" w:rsidRDefault="00705F7A" w:rsidP="00B942D4">
      <w:pPr>
        <w:adjustRightInd w:val="0"/>
        <w:snapToGrid w:val="0"/>
        <w:spacing w:line="360" w:lineRule="auto"/>
        <w:ind w:firstLine="420"/>
        <w:rPr>
          <w:rFonts w:hAnsi="宋体"/>
          <w:bCs/>
          <w:szCs w:val="21"/>
        </w:rPr>
      </w:pPr>
      <w:r>
        <w:rPr>
          <w:rFonts w:ascii="宋体" w:hAnsi="宋体" w:hint="eastAsia"/>
          <w:bCs/>
          <w:szCs w:val="21"/>
        </w:rPr>
        <w:t>名称</w:t>
      </w:r>
      <w:r>
        <w:rPr>
          <w:rFonts w:ascii="宋体" w:hAnsi="宋体"/>
          <w:bCs/>
          <w:szCs w:val="21"/>
        </w:rPr>
        <w:t>：</w:t>
      </w:r>
      <w:r w:rsidR="00AB5F5A" w:rsidRPr="00B942D4">
        <w:rPr>
          <w:rFonts w:ascii="宋体" w:hAnsi="宋体" w:hint="eastAsia"/>
          <w:bCs/>
          <w:szCs w:val="21"/>
        </w:rPr>
        <w:t>北京市盈科（深圳）律师事务所</w:t>
      </w:r>
      <w:r w:rsidR="00AB5F5A" w:rsidRPr="00B942D4">
        <w:rPr>
          <w:rFonts w:ascii="宋体" w:hAnsi="宋体"/>
          <w:bCs/>
          <w:szCs w:val="21"/>
        </w:rPr>
        <w:cr/>
      </w:r>
      <w:r w:rsidR="00AB5F5A" w:rsidRPr="00B942D4">
        <w:rPr>
          <w:rFonts w:ascii="宋体" w:hAnsi="宋体"/>
          <w:bCs/>
          <w:szCs w:val="21"/>
        </w:rPr>
        <w:tab/>
      </w:r>
      <w:r w:rsidR="00AB5F5A" w:rsidRPr="00B942D4">
        <w:rPr>
          <w:rFonts w:ascii="宋体" w:hAnsi="宋体" w:hint="eastAsia"/>
          <w:bCs/>
          <w:szCs w:val="21"/>
        </w:rPr>
        <w:t>注册地址：深圳市福田区益田路</w:t>
      </w:r>
      <w:r w:rsidR="00AB5F5A" w:rsidRPr="00B942D4">
        <w:rPr>
          <w:rFonts w:ascii="宋体" w:hAnsi="宋体"/>
          <w:bCs/>
          <w:szCs w:val="21"/>
        </w:rPr>
        <w:t>6003号荣超商务中心B座3层</w:t>
      </w:r>
      <w:r w:rsidR="00AB5F5A" w:rsidRPr="00B942D4">
        <w:rPr>
          <w:rFonts w:ascii="宋体" w:hAnsi="宋体"/>
          <w:bCs/>
          <w:szCs w:val="21"/>
        </w:rPr>
        <w:cr/>
      </w:r>
      <w:r w:rsidR="00AB5F5A" w:rsidRPr="00B942D4">
        <w:rPr>
          <w:rFonts w:ascii="宋体" w:hAnsi="宋体"/>
          <w:bCs/>
          <w:szCs w:val="21"/>
        </w:rPr>
        <w:tab/>
      </w:r>
      <w:r w:rsidR="00AB5F5A" w:rsidRPr="00B942D4">
        <w:rPr>
          <w:rFonts w:ascii="宋体" w:hAnsi="宋体" w:hint="eastAsia"/>
          <w:bCs/>
          <w:szCs w:val="21"/>
        </w:rPr>
        <w:t>负责人：姜敏</w:t>
      </w:r>
      <w:r w:rsidR="00AB5F5A" w:rsidRPr="00B942D4">
        <w:rPr>
          <w:rFonts w:ascii="宋体" w:hAnsi="宋体"/>
          <w:bCs/>
          <w:szCs w:val="21"/>
        </w:rPr>
        <w:cr/>
      </w:r>
      <w:r w:rsidR="00AB5F5A" w:rsidRPr="00B942D4">
        <w:rPr>
          <w:rFonts w:ascii="宋体" w:hAnsi="宋体"/>
          <w:bCs/>
          <w:szCs w:val="21"/>
        </w:rPr>
        <w:tab/>
      </w:r>
      <w:r w:rsidR="00AB5F5A" w:rsidRPr="00B942D4">
        <w:rPr>
          <w:rFonts w:ascii="宋体" w:hAnsi="宋体" w:hint="eastAsia"/>
          <w:bCs/>
          <w:szCs w:val="21"/>
        </w:rPr>
        <w:t>电话：</w:t>
      </w:r>
      <w:r w:rsidR="00AB5F5A" w:rsidRPr="00B942D4">
        <w:rPr>
          <w:rFonts w:ascii="宋体" w:hAnsi="宋体"/>
          <w:bCs/>
          <w:szCs w:val="21"/>
        </w:rPr>
        <w:t>(0755)</w:t>
      </w:r>
      <w:r w:rsidR="00D0747F" w:rsidRPr="00B942D4">
        <w:rPr>
          <w:rFonts w:ascii="宋体" w:hAnsi="宋体"/>
          <w:bCs/>
          <w:szCs w:val="21"/>
        </w:rPr>
        <w:t>88604192</w:t>
      </w:r>
      <w:r w:rsidR="00AB5F5A" w:rsidRPr="00B942D4">
        <w:rPr>
          <w:rFonts w:ascii="宋体" w:hAnsi="宋体"/>
          <w:bCs/>
          <w:szCs w:val="21"/>
        </w:rPr>
        <w:cr/>
      </w:r>
      <w:r w:rsidR="00A01975" w:rsidRPr="00B942D4">
        <w:rPr>
          <w:rFonts w:ascii="宋体" w:hAnsi="宋体"/>
          <w:bCs/>
          <w:szCs w:val="21"/>
        </w:rPr>
        <w:tab/>
      </w:r>
      <w:r w:rsidR="00AB5F5A" w:rsidRPr="00B942D4">
        <w:rPr>
          <w:rFonts w:ascii="宋体" w:hAnsi="宋体" w:hint="eastAsia"/>
          <w:bCs/>
          <w:szCs w:val="21"/>
        </w:rPr>
        <w:t>传真：</w:t>
      </w:r>
      <w:r w:rsidR="00AB5F5A" w:rsidRPr="00B942D4">
        <w:rPr>
          <w:rFonts w:ascii="宋体" w:hAnsi="宋体"/>
          <w:bCs/>
          <w:szCs w:val="21"/>
        </w:rPr>
        <w:t>(0755)36866661</w:t>
      </w:r>
    </w:p>
    <w:p w14:paraId="3381B96B" w14:textId="2485851F" w:rsidR="00E37B08" w:rsidRDefault="00E37B08" w:rsidP="00B942D4">
      <w:pPr>
        <w:adjustRightInd w:val="0"/>
        <w:snapToGrid w:val="0"/>
        <w:spacing w:line="360" w:lineRule="auto"/>
        <w:ind w:firstLine="420"/>
        <w:rPr>
          <w:rFonts w:hAnsi="宋体"/>
          <w:bCs/>
          <w:szCs w:val="21"/>
        </w:rPr>
      </w:pPr>
      <w:r w:rsidRPr="00B942D4">
        <w:rPr>
          <w:rFonts w:ascii="宋体" w:hAnsi="宋体" w:hint="eastAsia"/>
          <w:bCs/>
          <w:szCs w:val="21"/>
        </w:rPr>
        <w:t>经办律师：戴瑞冬、付强</w:t>
      </w:r>
    </w:p>
    <w:p w14:paraId="3150CDC7" w14:textId="65D8C1B1" w:rsidR="00705F7A" w:rsidRPr="00B07016" w:rsidRDefault="00705F7A" w:rsidP="00B942D4">
      <w:pPr>
        <w:adjustRightInd w:val="0"/>
        <w:snapToGrid w:val="0"/>
        <w:spacing w:line="360" w:lineRule="auto"/>
        <w:ind w:firstLine="420"/>
        <w:rPr>
          <w:rFonts w:hAnsi="宋体"/>
          <w:bCs/>
          <w:szCs w:val="21"/>
        </w:rPr>
      </w:pPr>
      <w:r>
        <w:rPr>
          <w:rFonts w:ascii="宋体" w:hAnsi="宋体" w:hint="eastAsia"/>
          <w:bCs/>
          <w:szCs w:val="21"/>
        </w:rPr>
        <w:t>（二）基金新增E类</w:t>
      </w:r>
      <w:r>
        <w:rPr>
          <w:rFonts w:ascii="宋体" w:hAnsi="宋体"/>
          <w:bCs/>
          <w:szCs w:val="21"/>
        </w:rPr>
        <w:t>份额出具法律意见书</w:t>
      </w:r>
      <w:r>
        <w:rPr>
          <w:rFonts w:ascii="宋体" w:hAnsi="宋体" w:hint="eastAsia"/>
          <w:bCs/>
          <w:szCs w:val="21"/>
        </w:rPr>
        <w:t>的</w:t>
      </w:r>
      <w:r>
        <w:rPr>
          <w:rFonts w:ascii="宋体" w:hAnsi="宋体"/>
          <w:bCs/>
          <w:szCs w:val="21"/>
        </w:rPr>
        <w:t>律师事务所</w:t>
      </w:r>
    </w:p>
    <w:p w14:paraId="3D9FF6D2" w14:textId="77777777" w:rsidR="00705F7A" w:rsidRPr="009A7AE8" w:rsidRDefault="00705F7A" w:rsidP="00705F7A">
      <w:pPr>
        <w:adjustRightInd w:val="0"/>
        <w:snapToGrid w:val="0"/>
        <w:spacing w:line="360" w:lineRule="auto"/>
        <w:ind w:firstLine="420"/>
        <w:rPr>
          <w:rFonts w:ascii="宋体" w:hAnsi="宋体"/>
          <w:bCs/>
          <w:szCs w:val="21"/>
        </w:rPr>
      </w:pPr>
      <w:r w:rsidRPr="003450DA">
        <w:rPr>
          <w:rFonts w:ascii="宋体" w:hAnsi="宋体" w:hint="eastAsia"/>
          <w:bCs/>
          <w:szCs w:val="21"/>
        </w:rPr>
        <w:t>名称：</w:t>
      </w:r>
      <w:r w:rsidRPr="009A7AE8">
        <w:rPr>
          <w:rFonts w:ascii="宋体" w:hAnsi="宋体" w:hint="eastAsia"/>
          <w:bCs/>
          <w:szCs w:val="21"/>
        </w:rPr>
        <w:t xml:space="preserve">北京金诚同达（深圳）律师事务所    </w:t>
      </w:r>
    </w:p>
    <w:p w14:paraId="3CCCB2FA" w14:textId="77777777" w:rsidR="00705F7A" w:rsidRPr="00232108" w:rsidRDefault="00705F7A" w:rsidP="00705F7A">
      <w:pPr>
        <w:adjustRightInd w:val="0"/>
        <w:snapToGrid w:val="0"/>
        <w:spacing w:line="360" w:lineRule="auto"/>
        <w:ind w:firstLine="420"/>
        <w:rPr>
          <w:rFonts w:ascii="宋体" w:hAnsi="宋体"/>
          <w:bCs/>
          <w:szCs w:val="21"/>
        </w:rPr>
      </w:pPr>
      <w:r w:rsidRPr="00BB06A1">
        <w:rPr>
          <w:rFonts w:ascii="宋体" w:hAnsi="宋体" w:hint="eastAsia"/>
          <w:bCs/>
          <w:szCs w:val="21"/>
        </w:rPr>
        <w:t>注册地址：深圳市福田区福华一路投行大厦5</w:t>
      </w:r>
      <w:r w:rsidRPr="00232108">
        <w:rPr>
          <w:rFonts w:ascii="宋体" w:hAnsi="宋体" w:hint="eastAsia"/>
          <w:bCs/>
          <w:szCs w:val="21"/>
        </w:rPr>
        <w:t>层</w:t>
      </w:r>
      <w:r w:rsidRPr="00232108">
        <w:rPr>
          <w:rFonts w:ascii="宋体" w:hAnsi="宋体"/>
          <w:bCs/>
          <w:szCs w:val="21"/>
        </w:rPr>
        <w:t xml:space="preserve">    </w:t>
      </w:r>
    </w:p>
    <w:p w14:paraId="13FAEEC0" w14:textId="77777777" w:rsidR="00705F7A" w:rsidRPr="00F536DC" w:rsidRDefault="00705F7A" w:rsidP="00705F7A">
      <w:pPr>
        <w:adjustRightInd w:val="0"/>
        <w:snapToGrid w:val="0"/>
        <w:spacing w:line="360" w:lineRule="auto"/>
        <w:ind w:firstLine="420"/>
        <w:rPr>
          <w:rFonts w:ascii="宋体" w:hAnsi="宋体"/>
          <w:bCs/>
          <w:szCs w:val="21"/>
        </w:rPr>
      </w:pPr>
      <w:r w:rsidRPr="00F536DC">
        <w:rPr>
          <w:rFonts w:ascii="宋体" w:hAnsi="宋体" w:hint="eastAsia"/>
          <w:bCs/>
          <w:szCs w:val="21"/>
        </w:rPr>
        <w:t>负责人：刘胤宏</w:t>
      </w:r>
    </w:p>
    <w:p w14:paraId="1CA5EBA2" w14:textId="77777777" w:rsidR="00705F7A" w:rsidRPr="002C5860" w:rsidRDefault="00705F7A" w:rsidP="00705F7A">
      <w:pPr>
        <w:adjustRightInd w:val="0"/>
        <w:snapToGrid w:val="0"/>
        <w:spacing w:line="360" w:lineRule="auto"/>
        <w:ind w:firstLine="420"/>
        <w:rPr>
          <w:rFonts w:ascii="宋体" w:hAnsi="宋体"/>
          <w:bCs/>
          <w:szCs w:val="21"/>
        </w:rPr>
      </w:pPr>
      <w:r w:rsidRPr="00F77D61">
        <w:rPr>
          <w:rFonts w:ascii="宋体" w:hAnsi="宋体" w:hint="eastAsia"/>
          <w:bCs/>
          <w:szCs w:val="21"/>
        </w:rPr>
        <w:t>联系人：景依行</w:t>
      </w:r>
    </w:p>
    <w:p w14:paraId="244D5BF4" w14:textId="77777777" w:rsidR="00705F7A" w:rsidRPr="00365F51" w:rsidRDefault="00705F7A" w:rsidP="00705F7A">
      <w:pPr>
        <w:adjustRightInd w:val="0"/>
        <w:snapToGrid w:val="0"/>
        <w:spacing w:line="360" w:lineRule="auto"/>
        <w:ind w:firstLine="420"/>
        <w:rPr>
          <w:rFonts w:ascii="宋体" w:hAnsi="宋体"/>
          <w:bCs/>
          <w:szCs w:val="21"/>
        </w:rPr>
      </w:pPr>
      <w:r w:rsidRPr="00365F51">
        <w:rPr>
          <w:rFonts w:ascii="宋体" w:hAnsi="宋体" w:hint="eastAsia"/>
          <w:bCs/>
          <w:szCs w:val="21"/>
        </w:rPr>
        <w:t>电话：</w:t>
      </w:r>
      <w:r w:rsidRPr="00365F51">
        <w:rPr>
          <w:rFonts w:ascii="宋体" w:hAnsi="宋体"/>
          <w:bCs/>
          <w:szCs w:val="21"/>
        </w:rPr>
        <w:t xml:space="preserve">(0755)22235518       </w:t>
      </w:r>
    </w:p>
    <w:p w14:paraId="46CD58A9" w14:textId="77777777" w:rsidR="00705F7A" w:rsidRPr="00365F51" w:rsidRDefault="00705F7A" w:rsidP="00705F7A">
      <w:pPr>
        <w:adjustRightInd w:val="0"/>
        <w:snapToGrid w:val="0"/>
        <w:spacing w:line="360" w:lineRule="auto"/>
        <w:ind w:firstLine="420"/>
        <w:rPr>
          <w:rFonts w:ascii="宋体" w:hAnsi="宋体"/>
          <w:bCs/>
          <w:szCs w:val="21"/>
        </w:rPr>
      </w:pPr>
      <w:r w:rsidRPr="00365F51">
        <w:rPr>
          <w:rFonts w:ascii="宋体" w:hAnsi="宋体" w:hint="eastAsia"/>
          <w:bCs/>
          <w:szCs w:val="21"/>
        </w:rPr>
        <w:t>传真：</w:t>
      </w:r>
      <w:r w:rsidRPr="00365F51">
        <w:rPr>
          <w:rFonts w:ascii="宋体" w:hAnsi="宋体"/>
          <w:bCs/>
          <w:szCs w:val="21"/>
        </w:rPr>
        <w:t>(0755)22235528</w:t>
      </w:r>
    </w:p>
    <w:p w14:paraId="39C9C0D7" w14:textId="4ECF2E00" w:rsidR="00705F7A" w:rsidRPr="00232108" w:rsidRDefault="00705F7A" w:rsidP="00B942D4">
      <w:pPr>
        <w:adjustRightInd w:val="0"/>
        <w:snapToGrid w:val="0"/>
        <w:spacing w:line="360" w:lineRule="auto"/>
        <w:ind w:firstLine="420"/>
        <w:rPr>
          <w:rFonts w:hAnsi="宋体"/>
          <w:bCs/>
          <w:szCs w:val="21"/>
        </w:rPr>
      </w:pPr>
      <w:r w:rsidRPr="006C3347">
        <w:rPr>
          <w:rFonts w:ascii="宋体" w:hAnsi="宋体" w:hint="eastAsia"/>
          <w:bCs/>
          <w:szCs w:val="21"/>
        </w:rPr>
        <w:t>经办律师：戴瑞冬、王宁</w:t>
      </w:r>
    </w:p>
    <w:p w14:paraId="12B3165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3ACA16BE"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5D73E9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lastRenderedPageBreak/>
        <w:t>住所：上海市浦东新区陆家嘴环路1318号星展银行大厦6楼</w:t>
      </w:r>
    </w:p>
    <w:p w14:paraId="5D889F83"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5D5C4638"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37FEC62F" w14:textId="34605C6E"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w:t>
      </w:r>
      <w:r w:rsidR="006736BD">
        <w:rPr>
          <w:rFonts w:ascii="宋体" w:hAnsi="宋体" w:hint="eastAsia"/>
          <w:szCs w:val="21"/>
        </w:rPr>
        <w:t>曹阳</w:t>
      </w:r>
    </w:p>
    <w:p w14:paraId="4405CBD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2D6AF8D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4FE9B71C" w14:textId="3DB73EDD" w:rsidR="002E3EC6" w:rsidRPr="00C34E47" w:rsidRDefault="002E3EC6" w:rsidP="00365F51">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006736BD">
        <w:rPr>
          <w:rFonts w:ascii="宋体" w:hAnsi="宋体" w:hint="eastAsia"/>
          <w:szCs w:val="21"/>
        </w:rPr>
        <w:t>曹阳</w:t>
      </w: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c"/>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2" w:name="_Toc274597438"/>
      <w:bookmarkStart w:id="53" w:name="_Toc276542605"/>
      <w:bookmarkStart w:id="54" w:name="_Toc289439337"/>
      <w:bookmarkStart w:id="55" w:name="_Toc297312907"/>
      <w:bookmarkStart w:id="56" w:name="_Toc353955235"/>
      <w:bookmarkStart w:id="57" w:name="_Toc364930793"/>
      <w:bookmarkStart w:id="58" w:name="_Toc382897921"/>
      <w:bookmarkStart w:id="59" w:name="_Toc411503267"/>
      <w:bookmarkStart w:id="60" w:name="_Toc19716526"/>
      <w:r w:rsidRPr="00C34E47">
        <w:rPr>
          <w:rFonts w:hint="eastAsia"/>
        </w:rPr>
        <w:t>基金的募集</w:t>
      </w:r>
      <w:bookmarkEnd w:id="52"/>
      <w:bookmarkEnd w:id="53"/>
      <w:bookmarkEnd w:id="54"/>
      <w:bookmarkEnd w:id="55"/>
      <w:bookmarkEnd w:id="56"/>
      <w:bookmarkEnd w:id="57"/>
      <w:bookmarkEnd w:id="58"/>
      <w:bookmarkEnd w:id="59"/>
      <w:bookmarkEnd w:id="60"/>
    </w:p>
    <w:p w14:paraId="2057D23D" w14:textId="77777777" w:rsidR="002E1194" w:rsidRDefault="002E1194" w:rsidP="00F05D2A">
      <w:pPr>
        <w:pStyle w:val="afc"/>
        <w:adjustRightInd w:val="0"/>
        <w:snapToGrid w:val="0"/>
        <w:spacing w:line="360" w:lineRule="auto"/>
        <w:ind w:firstLineChars="200" w:firstLine="420"/>
        <w:rPr>
          <w:rFonts w:hAnsi="宋体" w:hint="default"/>
          <w:szCs w:val="21"/>
        </w:rPr>
      </w:pPr>
    </w:p>
    <w:p w14:paraId="64292754" w14:textId="5029330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5C2BBD" w:rsidRPr="004F5BE4">
        <w:rPr>
          <w:rFonts w:hAnsi="宋体"/>
          <w:bCs/>
          <w:szCs w:val="21"/>
        </w:rPr>
        <w:t>20</w:t>
      </w:r>
      <w:r w:rsidR="00870198">
        <w:rPr>
          <w:rFonts w:hAnsi="宋体" w:hint="default"/>
          <w:szCs w:val="21"/>
        </w:rPr>
        <w:t>19</w:t>
      </w:r>
      <w:r w:rsidR="00146549" w:rsidRPr="004F5BE4">
        <w:rPr>
          <w:rFonts w:hAnsi="宋体"/>
          <w:bCs/>
          <w:szCs w:val="21"/>
        </w:rPr>
        <w:t>年</w:t>
      </w:r>
      <w:r w:rsidR="00870198">
        <w:rPr>
          <w:rFonts w:hAnsi="宋体"/>
          <w:szCs w:val="21"/>
        </w:rPr>
        <w:t>3</w:t>
      </w:r>
      <w:r w:rsidR="00146549" w:rsidRPr="004F5BE4">
        <w:rPr>
          <w:rFonts w:hAnsi="宋体"/>
          <w:bCs/>
          <w:szCs w:val="21"/>
        </w:rPr>
        <w:t>月</w:t>
      </w:r>
      <w:r w:rsidR="00870198">
        <w:rPr>
          <w:rFonts w:hAnsi="宋体"/>
          <w:szCs w:val="21"/>
        </w:rPr>
        <w:t>11</w:t>
      </w:r>
      <w:r w:rsidR="00146549" w:rsidRPr="004F5BE4">
        <w:rPr>
          <w:rFonts w:hAnsi="宋体"/>
          <w:bCs/>
          <w:szCs w:val="21"/>
        </w:rPr>
        <w:t>日证监许可[</w:t>
      </w:r>
      <w:r w:rsidR="005C2BBD">
        <w:rPr>
          <w:rFonts w:hAnsi="宋体"/>
          <w:bCs/>
          <w:szCs w:val="21"/>
        </w:rPr>
        <w:t>20</w:t>
      </w:r>
      <w:r w:rsidR="00870198">
        <w:rPr>
          <w:rFonts w:hAnsi="宋体" w:hint="default"/>
          <w:bCs/>
          <w:szCs w:val="21"/>
        </w:rPr>
        <w:t>19</w:t>
      </w:r>
      <w:r w:rsidR="00146549" w:rsidRPr="004F5BE4">
        <w:rPr>
          <w:rFonts w:hAnsi="宋体"/>
          <w:bCs/>
          <w:szCs w:val="21"/>
        </w:rPr>
        <w:t>]</w:t>
      </w:r>
      <w:r w:rsidR="00870198">
        <w:rPr>
          <w:rFonts w:hAnsi="宋体" w:hint="default"/>
          <w:szCs w:val="21"/>
        </w:rPr>
        <w:t>338</w:t>
      </w:r>
      <w:r w:rsidR="00146549" w:rsidRPr="004F5BE4">
        <w:rPr>
          <w:rFonts w:hAnsi="宋体"/>
          <w:bCs/>
          <w:szCs w:val="21"/>
        </w:rPr>
        <w:t>号</w:t>
      </w:r>
      <w:r w:rsidRPr="003450DA">
        <w:rPr>
          <w:rFonts w:hAnsi="宋体"/>
          <w:szCs w:val="21"/>
        </w:rPr>
        <w:t>文注册募集。</w:t>
      </w:r>
    </w:p>
    <w:p w14:paraId="19D6B210"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自基金份额发售之日起最长不得超过3个月，具体发售时间见基金份额发售公告。</w:t>
      </w:r>
    </w:p>
    <w:p w14:paraId="0A49A9C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77D892EE" w14:textId="1C5BE6A8" w:rsidR="002E3EC6" w:rsidRDefault="00E07FB2" w:rsidP="00E72DB7">
      <w:pPr>
        <w:adjustRightInd w:val="0"/>
        <w:snapToGrid w:val="0"/>
        <w:spacing w:line="360" w:lineRule="auto"/>
        <w:ind w:firstLineChars="200" w:firstLine="420"/>
        <w:rPr>
          <w:rFonts w:ascii="宋体" w:hAnsi="宋体"/>
          <w:szCs w:val="21"/>
        </w:rPr>
      </w:pPr>
      <w:r w:rsidRPr="00E07FB2">
        <w:rPr>
          <w:rFonts w:ascii="宋体" w:hAnsi="宋体" w:hint="eastAsia"/>
          <w:szCs w:val="21"/>
        </w:rPr>
        <w:t>符合法律法规规定的可投资于证券投资基金的个人投资者、机构投资者、合格境外机构投资者、人民币合格境外机构投资者和发起资金提供方以及法律法规或中国证监会允许购买证券投资基金的其他投资人</w:t>
      </w:r>
      <w:r w:rsidR="002E3EC6" w:rsidRPr="00E72DB7">
        <w:rPr>
          <w:rFonts w:ascii="宋体" w:hAnsi="宋体"/>
          <w:szCs w:val="21"/>
        </w:rPr>
        <w:t>。</w:t>
      </w:r>
    </w:p>
    <w:p w14:paraId="7FA459C2" w14:textId="77777777" w:rsidR="00E07FB2" w:rsidRPr="00E07FB2" w:rsidRDefault="00E07FB2" w:rsidP="00E07FB2">
      <w:pPr>
        <w:adjustRightInd w:val="0"/>
        <w:snapToGrid w:val="0"/>
        <w:spacing w:line="360" w:lineRule="auto"/>
        <w:ind w:firstLineChars="200" w:firstLine="420"/>
        <w:rPr>
          <w:rFonts w:ascii="宋体" w:hAnsi="宋体"/>
          <w:szCs w:val="21"/>
        </w:rPr>
      </w:pPr>
      <w:r w:rsidRPr="00E07FB2">
        <w:rPr>
          <w:rFonts w:ascii="宋体" w:hAnsi="宋体" w:hint="eastAsia"/>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14:paraId="052FDA3A" w14:textId="5F145A44" w:rsidR="00E07FB2" w:rsidRPr="00E72DB7" w:rsidRDefault="00E07FB2" w:rsidP="00E07FB2">
      <w:pPr>
        <w:adjustRightInd w:val="0"/>
        <w:snapToGrid w:val="0"/>
        <w:spacing w:line="360" w:lineRule="auto"/>
        <w:ind w:firstLineChars="200" w:firstLine="420"/>
        <w:rPr>
          <w:rFonts w:ascii="宋体" w:hAnsi="宋体"/>
          <w:szCs w:val="21"/>
        </w:rPr>
      </w:pPr>
      <w:r w:rsidRPr="00E07FB2">
        <w:rPr>
          <w:rFonts w:ascii="宋体" w:hAnsi="宋体" w:hint="eastAsia"/>
          <w:szCs w:val="21"/>
        </w:rPr>
        <w:t>本基金发起资金的认购情况见基金管理人届时发布的公告。</w:t>
      </w:r>
    </w:p>
    <w:p w14:paraId="4A89AC92" w14:textId="77777777" w:rsidR="002E3EC6" w:rsidRPr="003450DA" w:rsidRDefault="002E3EC6" w:rsidP="00484F8A">
      <w:pPr>
        <w:pStyle w:val="afc"/>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77777777" w:rsidR="00E22005" w:rsidRPr="003450DA" w:rsidRDefault="00E22005" w:rsidP="00E22005">
      <w:pPr>
        <w:spacing w:line="360" w:lineRule="auto"/>
        <w:ind w:firstLineChars="200" w:firstLine="420"/>
        <w:rPr>
          <w:rFonts w:ascii="宋体" w:hAnsi="宋体"/>
          <w:bCs/>
          <w:szCs w:val="21"/>
        </w:rPr>
      </w:pPr>
      <w:r w:rsidRPr="003450DA">
        <w:rPr>
          <w:rFonts w:ascii="宋体" w:hAnsi="宋体"/>
          <w:bCs/>
          <w:szCs w:val="21"/>
        </w:rPr>
        <w:t>通过各销售机构的基金销售网点公开发售或按基金管理人、销售机构提供的其他方式发售，各销售机构的具体名单</w:t>
      </w:r>
      <w:r w:rsidRPr="003450DA">
        <w:rPr>
          <w:rFonts w:ascii="宋体" w:hAnsi="宋体" w:hint="eastAsia"/>
          <w:bCs/>
          <w:szCs w:val="21"/>
        </w:rPr>
        <w:t>详</w:t>
      </w:r>
      <w:r w:rsidRPr="003450DA">
        <w:rPr>
          <w:rFonts w:ascii="宋体" w:hAnsi="宋体"/>
          <w:bCs/>
          <w:szCs w:val="21"/>
        </w:rPr>
        <w:t>见基金份额发售公告</w:t>
      </w:r>
      <w:r w:rsidRPr="003450DA">
        <w:rPr>
          <w:rFonts w:ascii="宋体" w:hAnsi="宋体" w:hint="eastAsia"/>
          <w:bCs/>
          <w:szCs w:val="21"/>
        </w:rPr>
        <w:t>或相关业务</w:t>
      </w:r>
      <w:r w:rsidRPr="003450DA">
        <w:rPr>
          <w:rFonts w:ascii="宋体" w:hAnsi="宋体"/>
          <w:bCs/>
          <w:szCs w:val="21"/>
        </w:rPr>
        <w:t>公告。</w:t>
      </w:r>
    </w:p>
    <w:p w14:paraId="4A3526E9" w14:textId="77777777" w:rsidR="00484F8A" w:rsidRPr="003450DA" w:rsidRDefault="00484F8A" w:rsidP="00484F8A">
      <w:pPr>
        <w:pStyle w:val="34"/>
        <w:snapToGrid w:val="0"/>
        <w:spacing w:line="360" w:lineRule="auto"/>
        <w:ind w:firstLineChars="200" w:firstLine="420"/>
        <w:rPr>
          <w:rFonts w:ascii="Cambria" w:hAnsi="Cambria" w:hint="default"/>
          <w:sz w:val="21"/>
          <w:szCs w:val="21"/>
        </w:rPr>
      </w:pPr>
    </w:p>
    <w:p w14:paraId="7422A7D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四</w:t>
      </w:r>
      <w:r w:rsidRPr="003450DA">
        <w:rPr>
          <w:rFonts w:ascii="Cambria" w:hAnsi="Cambria"/>
          <w:bCs/>
        </w:rPr>
        <w:t>、</w:t>
      </w:r>
      <w:r w:rsidRPr="003450DA">
        <w:rPr>
          <w:rFonts w:ascii="Cambria" w:hAnsi="Cambria" w:hint="eastAsia"/>
          <w:bCs/>
        </w:rPr>
        <w:t>基金份额的认购</w:t>
      </w:r>
    </w:p>
    <w:p w14:paraId="708DABDC"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、认购时间</w:t>
      </w:r>
    </w:p>
    <w:p w14:paraId="0606FF2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认购的具体业务办理时间由基金管理人依据相关法律法规、《基金合同》确定并公告。</w:t>
      </w:r>
    </w:p>
    <w:p w14:paraId="557721C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、认购程序</w:t>
      </w:r>
    </w:p>
    <w:p w14:paraId="5656D7DB"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认购时间安排、认购时投资者应提交的文件和办理的手续等内容详见《基金份额发售公告》。</w:t>
      </w:r>
    </w:p>
    <w:p w14:paraId="5CA3D83B"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3</w:t>
      </w:r>
      <w:r w:rsidRPr="003450DA">
        <w:rPr>
          <w:rFonts w:ascii="Cambria" w:hAnsi="Cambria" w:hint="eastAsia"/>
          <w:bCs/>
        </w:rPr>
        <w:t>、认购方式及确认</w:t>
      </w:r>
    </w:p>
    <w:p w14:paraId="14AB29F3"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）本基金认购采用“金额认购，份额确认”的方式。</w:t>
      </w:r>
    </w:p>
    <w:p w14:paraId="057512F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）投资者当日（</w:t>
      </w:r>
      <w:r w:rsidRPr="003450DA">
        <w:rPr>
          <w:rFonts w:ascii="Cambria" w:hAnsi="Cambria"/>
          <w:bCs/>
        </w:rPr>
        <w:t>T</w:t>
      </w:r>
      <w:r w:rsidRPr="003450DA">
        <w:rPr>
          <w:rFonts w:ascii="Cambria" w:hAnsi="Cambria" w:hint="eastAsia"/>
          <w:bCs/>
        </w:rPr>
        <w:t>日）在规定时间内提交的认购申请，正常情况下，登记机构在</w:t>
      </w:r>
      <w:r w:rsidRPr="003450DA">
        <w:rPr>
          <w:rFonts w:ascii="Cambria" w:hAnsi="Cambria"/>
          <w:bCs/>
        </w:rPr>
        <w:t>T+1</w:t>
      </w:r>
      <w:r w:rsidRPr="003450DA">
        <w:rPr>
          <w:rFonts w:ascii="Cambria" w:hAnsi="Cambria" w:hint="eastAsia"/>
          <w:bCs/>
        </w:rPr>
        <w:t>日内就申请的有效性进行确认，投资者应在</w:t>
      </w:r>
      <w:r w:rsidRPr="003450DA">
        <w:rPr>
          <w:rFonts w:ascii="Cambria" w:hAnsi="Cambria"/>
          <w:bCs/>
        </w:rPr>
        <w:t>T+2</w:t>
      </w:r>
      <w:r w:rsidRPr="003450DA">
        <w:rPr>
          <w:rFonts w:ascii="Cambria" w:hAnsi="Cambria" w:hint="eastAsia"/>
          <w:bCs/>
        </w:rPr>
        <w:t>日到原认购网点查询交易情况。</w:t>
      </w:r>
    </w:p>
    <w:p w14:paraId="77645BD9"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lastRenderedPageBreak/>
        <w:t>（</w:t>
      </w:r>
      <w:r w:rsidRPr="003450DA">
        <w:rPr>
          <w:rFonts w:ascii="Cambria" w:hAnsi="Cambria"/>
          <w:bCs/>
        </w:rPr>
        <w:t>3</w:t>
      </w:r>
      <w:r w:rsidRPr="003450DA">
        <w:rPr>
          <w:rFonts w:ascii="Cambria" w:hAnsi="Cambria" w:hint="eastAsia"/>
          <w:bCs/>
        </w:rPr>
        <w:t>）本基金认购采取全额缴款认购的方式。投资者认购时，需按销售机构规定的方式备足认购的款项。</w:t>
      </w:r>
    </w:p>
    <w:p w14:paraId="60248BCA"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4</w:t>
      </w:r>
      <w:r w:rsidRPr="003450DA">
        <w:rPr>
          <w:rFonts w:ascii="Cambria" w:hAnsi="Cambria" w:hint="eastAsia"/>
          <w:bCs/>
        </w:rPr>
        <w:t>）投资者在募集期内可多次认购基金份额，认购申请一经受理不得撤销。</w:t>
      </w:r>
    </w:p>
    <w:p w14:paraId="7513BD3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5</w:t>
      </w:r>
      <w:r w:rsidRPr="003450DA">
        <w:rPr>
          <w:rFonts w:ascii="Cambria" w:hAnsi="Cambria" w:hint="eastAsia"/>
          <w:bCs/>
        </w:rPr>
        <w:t>）</w:t>
      </w:r>
      <w:r w:rsidRPr="003450DA">
        <w:rPr>
          <w:rFonts w:ascii="Cambria" w:hAnsi="Cambria" w:hint="eastAsia"/>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3450DA">
        <w:rPr>
          <w:rFonts w:ascii="Cambria" w:hAnsi="Cambria" w:hint="eastAsia"/>
          <w:bCs/>
        </w:rPr>
        <w:t>。</w:t>
      </w:r>
    </w:p>
    <w:p w14:paraId="114FCCD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6</w:t>
      </w:r>
      <w:r w:rsidRPr="003450DA">
        <w:rPr>
          <w:rFonts w:ascii="Cambria" w:hAnsi="Cambria" w:hint="eastAsia"/>
          <w:bCs/>
        </w:rPr>
        <w:t>）若投资人的认购申请被确认为无效，基金管理人应当将投资者已支付的认购金额本金退还投资者。</w:t>
      </w:r>
    </w:p>
    <w:p w14:paraId="3D721B5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4</w:t>
      </w:r>
      <w:r w:rsidRPr="003450DA">
        <w:rPr>
          <w:rFonts w:ascii="Cambria" w:hAnsi="Cambria" w:hint="eastAsia"/>
          <w:bCs/>
        </w:rPr>
        <w:t>、认购金额限制</w:t>
      </w:r>
    </w:p>
    <w:p w14:paraId="5D908EA8" w14:textId="77777777" w:rsidR="00484F8A" w:rsidRPr="003450DA" w:rsidRDefault="00484F8A" w:rsidP="00484F8A">
      <w:pPr>
        <w:widowControl/>
        <w:spacing w:line="360" w:lineRule="auto"/>
        <w:ind w:firstLine="420"/>
        <w:rPr>
          <w:rFonts w:ascii="宋体" w:hAnsi="宋体"/>
          <w:color w:val="000000"/>
          <w:kern w:val="0"/>
          <w:szCs w:val="21"/>
        </w:rPr>
      </w:pPr>
      <w:r w:rsidRPr="003450DA">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3450DA" w:rsidRDefault="00484F8A" w:rsidP="00484F8A">
      <w:pPr>
        <w:snapToGrid w:val="0"/>
        <w:spacing w:line="360" w:lineRule="auto"/>
        <w:ind w:firstLineChars="200" w:firstLine="420"/>
        <w:rPr>
          <w:rFonts w:ascii="Cambria" w:hAnsi="Cambria"/>
          <w:bCs/>
        </w:rPr>
      </w:pPr>
    </w:p>
    <w:p w14:paraId="1F2486A6" w14:textId="03C88805" w:rsidR="00484F8A" w:rsidRPr="003450DA" w:rsidRDefault="00484F8A" w:rsidP="00015C9B">
      <w:pPr>
        <w:snapToGrid w:val="0"/>
        <w:spacing w:line="360" w:lineRule="auto"/>
        <w:ind w:firstLineChars="200" w:firstLine="420"/>
        <w:rPr>
          <w:rFonts w:ascii="Cambria" w:hAnsi="Cambria"/>
        </w:rPr>
      </w:pPr>
      <w:r w:rsidRPr="003450DA">
        <w:rPr>
          <w:rFonts w:ascii="Cambria" w:hAnsi="Cambria" w:hint="eastAsia"/>
        </w:rPr>
        <w:t>五、基金认购费用</w:t>
      </w:r>
    </w:p>
    <w:p w14:paraId="574E4347" w14:textId="3217B1F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、认购费率</w:t>
      </w:r>
    </w:p>
    <w:p w14:paraId="7077E4BD" w14:textId="55481B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认购费率</w:t>
      </w:r>
    </w:p>
    <w:p w14:paraId="428F20B8" w14:textId="161D347E" w:rsidR="00484F8A" w:rsidRPr="003450DA" w:rsidRDefault="00484F8A" w:rsidP="00484F8A">
      <w:pPr>
        <w:pStyle w:val="afc"/>
        <w:snapToGrid w:val="0"/>
        <w:spacing w:line="360" w:lineRule="auto"/>
        <w:ind w:firstLineChars="200" w:firstLine="420"/>
        <w:rPr>
          <w:rFonts w:ascii="Cambria" w:hAnsi="Cambria" w:hint="default"/>
          <w:bCs/>
          <w:szCs w:val="24"/>
        </w:rPr>
      </w:pPr>
      <w:r w:rsidRPr="003450DA">
        <w:rPr>
          <w:rFonts w:ascii="Cambria" w:hAnsi="Cambria"/>
          <w:bCs/>
          <w:szCs w:val="24"/>
        </w:rPr>
        <w:t>本基金</w:t>
      </w:r>
      <w:r w:rsidR="00EF5A3E">
        <w:rPr>
          <w:rFonts w:ascii="Cambria" w:hAnsi="Cambria"/>
          <w:bCs/>
          <w:szCs w:val="24"/>
        </w:rPr>
        <w:t>A</w:t>
      </w:r>
      <w:r w:rsidR="00EF5A3E">
        <w:rPr>
          <w:rFonts w:ascii="Cambria" w:hAnsi="Cambria"/>
          <w:bCs/>
          <w:szCs w:val="24"/>
        </w:rPr>
        <w:t>类份额的</w:t>
      </w:r>
      <w:r w:rsidRPr="003450DA">
        <w:rPr>
          <w:rFonts w:ascii="Cambria" w:hAnsi="Cambria"/>
          <w:bCs/>
          <w:szCs w:val="24"/>
        </w:rPr>
        <w:t>认购费率最高不高于</w:t>
      </w:r>
      <w:r w:rsidRPr="003450DA">
        <w:rPr>
          <w:rFonts w:ascii="Cambria" w:hAnsi="Cambria"/>
          <w:bCs/>
          <w:szCs w:val="24"/>
        </w:rPr>
        <w:t>0.</w:t>
      </w:r>
      <w:r w:rsidR="001950AB">
        <w:rPr>
          <w:rFonts w:ascii="Cambria" w:hAnsi="Cambria" w:hint="default"/>
          <w:bCs/>
          <w:szCs w:val="24"/>
        </w:rPr>
        <w:t>1</w:t>
      </w:r>
      <w:r w:rsidRPr="003450DA">
        <w:rPr>
          <w:rFonts w:ascii="Cambria" w:hAnsi="Cambria"/>
          <w:bCs/>
          <w:szCs w:val="24"/>
        </w:rPr>
        <w:t>%</w:t>
      </w:r>
      <w:r w:rsidRPr="003450DA">
        <w:rPr>
          <w:rFonts w:ascii="Cambria" w:hAnsi="Cambr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3450DA" w14:paraId="3D515F2E" w14:textId="77777777" w:rsidTr="00552775">
        <w:trPr>
          <w:trHeight w:val="442"/>
          <w:jc w:val="center"/>
        </w:trPr>
        <w:tc>
          <w:tcPr>
            <w:tcW w:w="2849" w:type="dxa"/>
            <w:vAlign w:val="center"/>
          </w:tcPr>
          <w:p w14:paraId="07E708A4" w14:textId="54B52E6E"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认购金额（M）</w:t>
            </w:r>
          </w:p>
        </w:tc>
        <w:tc>
          <w:tcPr>
            <w:tcW w:w="3235" w:type="dxa"/>
            <w:vAlign w:val="center"/>
          </w:tcPr>
          <w:p w14:paraId="45432E3B"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认购费率</w:t>
            </w:r>
          </w:p>
        </w:tc>
      </w:tr>
      <w:tr w:rsidR="00484F8A" w:rsidRPr="003450DA"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79737127" w:rsidR="00484F8A" w:rsidRPr="003450DA" w:rsidRDefault="00484F8A" w:rsidP="001950AB">
            <w:pPr>
              <w:pStyle w:val="afc"/>
              <w:snapToGrid w:val="0"/>
              <w:spacing w:line="360" w:lineRule="auto"/>
              <w:ind w:firstLineChars="200" w:firstLine="420"/>
              <w:rPr>
                <w:rFonts w:hAnsi="宋体" w:hint="default"/>
                <w:szCs w:val="21"/>
              </w:rPr>
            </w:pPr>
            <w:r w:rsidRPr="003450DA">
              <w:rPr>
                <w:rFonts w:hAnsi="宋体"/>
                <w:szCs w:val="21"/>
              </w:rPr>
              <w:t>M＜</w:t>
            </w:r>
            <w:r w:rsidR="001950AB">
              <w:rPr>
                <w:rFonts w:hAnsi="宋体" w:hint="default"/>
                <w:szCs w:val="21"/>
              </w:rPr>
              <w:t>5</w:t>
            </w:r>
            <w:r w:rsidR="001950AB" w:rsidRPr="003450DA">
              <w:rPr>
                <w:rFonts w:hAnsi="宋体"/>
                <w:szCs w:val="21"/>
              </w:rPr>
              <w:t>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5CC8EBE3" w:rsidR="00484F8A" w:rsidRPr="003450DA" w:rsidRDefault="00484F8A" w:rsidP="001950AB">
            <w:pPr>
              <w:pStyle w:val="afc"/>
              <w:snapToGrid w:val="0"/>
              <w:spacing w:line="360" w:lineRule="auto"/>
              <w:ind w:firstLineChars="200" w:firstLine="420"/>
              <w:rPr>
                <w:rFonts w:hAnsi="宋体" w:hint="default"/>
                <w:szCs w:val="21"/>
              </w:rPr>
            </w:pPr>
            <w:r w:rsidRPr="003450DA">
              <w:rPr>
                <w:rFonts w:hAnsi="宋体"/>
                <w:szCs w:val="21"/>
              </w:rPr>
              <w:t>0.</w:t>
            </w:r>
            <w:r w:rsidR="001950AB">
              <w:rPr>
                <w:rFonts w:hAnsi="宋体" w:hint="default"/>
                <w:szCs w:val="21"/>
              </w:rPr>
              <w:t>1</w:t>
            </w:r>
            <w:r w:rsidR="001950AB" w:rsidRPr="003450DA">
              <w:rPr>
                <w:rFonts w:hAnsi="宋体"/>
                <w:szCs w:val="21"/>
              </w:rPr>
              <w:t>0</w:t>
            </w:r>
            <w:r w:rsidRPr="003450DA">
              <w:rPr>
                <w:rFonts w:hAnsi="宋体"/>
                <w:szCs w:val="21"/>
              </w:rPr>
              <w:t>%</w:t>
            </w:r>
          </w:p>
        </w:tc>
      </w:tr>
      <w:tr w:rsidR="00484F8A" w:rsidRPr="003450DA"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161503E1" w:rsidR="00484F8A" w:rsidRPr="003450DA" w:rsidRDefault="001950AB" w:rsidP="001950AB">
            <w:pPr>
              <w:pStyle w:val="afc"/>
              <w:snapToGrid w:val="0"/>
              <w:spacing w:line="360" w:lineRule="auto"/>
              <w:ind w:firstLineChars="200" w:firstLine="420"/>
              <w:rPr>
                <w:rFonts w:hAnsi="宋体" w:hint="default"/>
                <w:szCs w:val="21"/>
              </w:rPr>
            </w:pPr>
            <w:r>
              <w:rPr>
                <w:rFonts w:hAnsi="宋体" w:hint="default"/>
                <w:szCs w:val="21"/>
              </w:rPr>
              <w:t>5</w:t>
            </w:r>
            <w:r w:rsidRPr="003450DA">
              <w:rPr>
                <w:rFonts w:hAnsi="宋体"/>
                <w:szCs w:val="21"/>
              </w:rPr>
              <w:t>00</w:t>
            </w:r>
            <w:r w:rsidR="00484F8A" w:rsidRPr="003450DA">
              <w:rPr>
                <w:rFonts w:hAnsi="宋体"/>
                <w:szCs w:val="21"/>
              </w:rPr>
              <w:t>万≤M＜</w:t>
            </w:r>
            <w:r>
              <w:rPr>
                <w:rFonts w:hAnsi="宋体" w:hint="default"/>
                <w:szCs w:val="21"/>
              </w:rPr>
              <w:t>10</w:t>
            </w:r>
            <w:r w:rsidRPr="003450DA">
              <w:rPr>
                <w:rFonts w:hAnsi="宋体"/>
                <w:szCs w:val="21"/>
              </w:rPr>
              <w:t>00</w:t>
            </w:r>
            <w:r w:rsidR="00484F8A"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3F429BD7" w:rsidR="00484F8A" w:rsidRPr="003450DA" w:rsidRDefault="00484F8A" w:rsidP="001950AB">
            <w:pPr>
              <w:pStyle w:val="afc"/>
              <w:snapToGrid w:val="0"/>
              <w:spacing w:line="360" w:lineRule="auto"/>
              <w:ind w:firstLineChars="200" w:firstLine="420"/>
              <w:rPr>
                <w:rFonts w:hAnsi="宋体" w:hint="default"/>
                <w:szCs w:val="21"/>
              </w:rPr>
            </w:pPr>
            <w:r w:rsidRPr="003450DA">
              <w:rPr>
                <w:rFonts w:hAnsi="宋体"/>
                <w:szCs w:val="21"/>
              </w:rPr>
              <w:t>0.</w:t>
            </w:r>
            <w:r w:rsidR="001950AB">
              <w:rPr>
                <w:rFonts w:hAnsi="宋体" w:hint="default"/>
                <w:szCs w:val="21"/>
              </w:rPr>
              <w:t>05</w:t>
            </w:r>
            <w:r w:rsidRPr="003450DA">
              <w:rPr>
                <w:rFonts w:hAnsi="宋体"/>
                <w:szCs w:val="21"/>
              </w:rPr>
              <w:t>%</w:t>
            </w:r>
          </w:p>
        </w:tc>
      </w:tr>
      <w:tr w:rsidR="00484F8A" w:rsidRPr="003450DA"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79615D6B" w:rsidR="00484F8A" w:rsidRPr="003450DA" w:rsidRDefault="00484F8A" w:rsidP="001950AB">
            <w:pPr>
              <w:pStyle w:val="afc"/>
              <w:snapToGrid w:val="0"/>
              <w:spacing w:line="360" w:lineRule="auto"/>
              <w:ind w:firstLineChars="200" w:firstLine="420"/>
              <w:rPr>
                <w:rFonts w:hAnsi="宋体" w:hint="default"/>
                <w:szCs w:val="21"/>
              </w:rPr>
            </w:pPr>
            <w:r w:rsidRPr="003450DA">
              <w:rPr>
                <w:rFonts w:hAnsi="宋体"/>
                <w:szCs w:val="21"/>
              </w:rPr>
              <w:t>M≥</w:t>
            </w:r>
            <w:r w:rsidR="001950AB">
              <w:rPr>
                <w:rFonts w:hAnsi="宋体" w:hint="default"/>
                <w:szCs w:val="21"/>
              </w:rPr>
              <w:t>10</w:t>
            </w:r>
            <w:r w:rsidR="001950AB" w:rsidRPr="003450DA">
              <w:rPr>
                <w:rFonts w:hAnsi="宋体"/>
                <w:szCs w:val="21"/>
              </w:rPr>
              <w:t>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每笔1,000元</w:t>
            </w:r>
          </w:p>
        </w:tc>
      </w:tr>
    </w:tbl>
    <w:p w14:paraId="05D4F48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）投资人重复认购，须按每笔认购所对应的费率档次分别计费。</w:t>
      </w:r>
    </w:p>
    <w:p w14:paraId="55B572F9" w14:textId="4F97A0F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）基金认购费用不列入基金财产，主要用于基金的市场推广、销售、登记等募集期间发生的各项费用。</w:t>
      </w:r>
    </w:p>
    <w:p w14:paraId="2D08A070" w14:textId="2CBD9615" w:rsidR="00484F8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008F3BE4">
        <w:rPr>
          <w:rFonts w:ascii="Cambria" w:hAnsi="Cambria" w:hint="eastAsia"/>
          <w:bCs/>
        </w:rPr>
        <w:t>4</w:t>
      </w:r>
      <w:r w:rsidRPr="003450DA">
        <w:rPr>
          <w:rFonts w:ascii="Cambria" w:hAnsi="Cambria" w:hint="eastAsia"/>
          <w:bCs/>
        </w:rPr>
        <w:t>）</w:t>
      </w:r>
      <w:r w:rsidRPr="003450DA">
        <w:rPr>
          <w:rFonts w:ascii="Cambria" w:hAnsi="Cambria"/>
          <w:bCs/>
        </w:rPr>
        <w:t>基金管理人及其他基金销售机构可以在不违背法律法规规定及《基金合同》约定的情形下，对</w:t>
      </w:r>
      <w:r w:rsidR="00EF5A3E">
        <w:rPr>
          <w:rFonts w:ascii="Cambria" w:hAnsi="Cambria" w:hint="eastAsia"/>
          <w:bCs/>
        </w:rPr>
        <w:t>A</w:t>
      </w:r>
      <w:r w:rsidR="00EF5A3E">
        <w:rPr>
          <w:rFonts w:ascii="Cambria" w:hAnsi="Cambria" w:hint="eastAsia"/>
          <w:bCs/>
        </w:rPr>
        <w:t>类份额的</w:t>
      </w:r>
      <w:r w:rsidRPr="003450DA">
        <w:rPr>
          <w:rFonts w:ascii="Cambria" w:hAnsi="Cambria"/>
          <w:bCs/>
        </w:rPr>
        <w:t>基金认购费用实行一定的优惠，费率优惠的相关规则和流程详见基金管理人或其他基金销售机构届时发布的相关公告或通知。</w:t>
      </w:r>
    </w:p>
    <w:p w14:paraId="00337E72" w14:textId="010FB55B" w:rsidR="00415B72" w:rsidRPr="003450DA" w:rsidRDefault="00415B72" w:rsidP="00484F8A">
      <w:pPr>
        <w:snapToGrid w:val="0"/>
        <w:spacing w:line="360" w:lineRule="auto"/>
        <w:ind w:firstLineChars="200" w:firstLine="420"/>
        <w:rPr>
          <w:rFonts w:ascii="Cambria" w:hAnsi="Cambria"/>
          <w:bCs/>
        </w:rPr>
      </w:pPr>
      <w:r w:rsidRPr="00415B72">
        <w:rPr>
          <w:rFonts w:ascii="Cambria" w:hAnsi="Cambria" w:hint="eastAsia"/>
          <w:bCs/>
        </w:rPr>
        <w:t>（</w:t>
      </w:r>
      <w:r w:rsidRPr="00415B72">
        <w:rPr>
          <w:rFonts w:ascii="Cambria" w:hAnsi="Cambria" w:hint="eastAsia"/>
          <w:bCs/>
        </w:rPr>
        <w:t>5</w:t>
      </w:r>
      <w:r w:rsidRPr="00415B72">
        <w:rPr>
          <w:rFonts w:ascii="Cambria" w:hAnsi="Cambria" w:hint="eastAsia"/>
          <w:bCs/>
        </w:rPr>
        <w:t>）对于认购本基金</w:t>
      </w:r>
      <w:r w:rsidRPr="00415B72">
        <w:rPr>
          <w:rFonts w:ascii="Cambria" w:hAnsi="Cambria" w:hint="eastAsia"/>
          <w:bCs/>
        </w:rPr>
        <w:t>C</w:t>
      </w:r>
      <w:r w:rsidRPr="00415B72">
        <w:rPr>
          <w:rFonts w:ascii="Cambria" w:hAnsi="Cambria" w:hint="eastAsia"/>
          <w:bCs/>
        </w:rPr>
        <w:t>类份额的投资人，认购费率为零。</w:t>
      </w:r>
    </w:p>
    <w:p w14:paraId="3EFFA45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、基金认购份额的计算</w:t>
      </w:r>
    </w:p>
    <w:p w14:paraId="70501AD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）本基金基金份额发售面值为人民币</w:t>
      </w:r>
      <w:r w:rsidRPr="003450DA">
        <w:rPr>
          <w:rFonts w:ascii="Cambria" w:hAnsi="Cambria"/>
          <w:bCs/>
        </w:rPr>
        <w:t>1.00</w:t>
      </w:r>
      <w:r w:rsidRPr="003450DA">
        <w:rPr>
          <w:rFonts w:ascii="Cambria" w:hAnsi="Cambria" w:hint="eastAsia"/>
          <w:bCs/>
        </w:rPr>
        <w:t>元。</w:t>
      </w:r>
    </w:p>
    <w:p w14:paraId="4C2241EF" w14:textId="163DF3EF"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）基金</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认购份额的计算</w:t>
      </w:r>
    </w:p>
    <w:p w14:paraId="59483EAC"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1）适用于比例费率</w:t>
      </w:r>
    </w:p>
    <w:p w14:paraId="439925F3"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净认购金额</w:t>
      </w:r>
      <w:r w:rsidRPr="003450DA">
        <w:rPr>
          <w:rFonts w:ascii="宋体" w:hAnsi="宋体"/>
          <w:szCs w:val="21"/>
        </w:rPr>
        <w:t>＝</w:t>
      </w:r>
      <w:r w:rsidRPr="003450DA">
        <w:rPr>
          <w:rFonts w:ascii="宋体" w:hAnsi="宋体" w:hint="eastAsia"/>
          <w:szCs w:val="21"/>
        </w:rPr>
        <w:t>认购金额</w:t>
      </w:r>
      <w:r w:rsidRPr="003450DA">
        <w:rPr>
          <w:rFonts w:ascii="宋体" w:hAnsi="宋体"/>
          <w:szCs w:val="21"/>
        </w:rPr>
        <w:t>/</w:t>
      </w:r>
      <w:r w:rsidRPr="003450DA">
        <w:rPr>
          <w:rFonts w:ascii="宋体" w:hAnsi="宋体" w:hint="eastAsia"/>
          <w:szCs w:val="21"/>
        </w:rPr>
        <w:t>（</w:t>
      </w:r>
      <w:r w:rsidRPr="003450DA">
        <w:rPr>
          <w:rFonts w:ascii="宋体" w:hAnsi="宋体"/>
          <w:szCs w:val="21"/>
        </w:rPr>
        <w:t>1＋</w:t>
      </w:r>
      <w:r w:rsidRPr="003450DA">
        <w:rPr>
          <w:rFonts w:ascii="宋体" w:hAnsi="宋体" w:hint="eastAsia"/>
          <w:szCs w:val="21"/>
        </w:rPr>
        <w:t>认购费率）</w:t>
      </w:r>
    </w:p>
    <w:p w14:paraId="6551B07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w:t>
      </w:r>
      <w:r w:rsidRPr="003450DA">
        <w:rPr>
          <w:rFonts w:ascii="宋体" w:hAnsi="宋体" w:hint="eastAsia"/>
          <w:szCs w:val="21"/>
        </w:rPr>
        <w:t>认购金额－净认购金额</w:t>
      </w:r>
    </w:p>
    <w:p w14:paraId="09EBD99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w:t>
      </w:r>
      <w:r w:rsidR="00166437" w:rsidRPr="003450DA">
        <w:rPr>
          <w:rFonts w:ascii="宋体" w:hAnsi="宋体" w:hint="eastAsia"/>
          <w:szCs w:val="21"/>
        </w:rPr>
        <w:t>发售</w:t>
      </w:r>
      <w:r w:rsidRPr="003450DA">
        <w:rPr>
          <w:rFonts w:ascii="宋体" w:hAnsi="宋体" w:hint="eastAsia"/>
          <w:szCs w:val="21"/>
        </w:rPr>
        <w:t>面值</w:t>
      </w:r>
    </w:p>
    <w:p w14:paraId="3807423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2）适用于固定费用</w:t>
      </w:r>
    </w:p>
    <w:p w14:paraId="0983C89E"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认购金额-固定认购费用</w:t>
      </w:r>
    </w:p>
    <w:p w14:paraId="1FB41551"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基金份额发售面值</w:t>
      </w:r>
    </w:p>
    <w:p w14:paraId="5AA27594" w14:textId="2749DBAB"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00EF5A3E">
        <w:rPr>
          <w:rFonts w:ascii="Cambria" w:hAnsi="Cambria" w:hint="eastAsia"/>
          <w:bCs/>
        </w:rPr>
        <w:t>A</w:t>
      </w:r>
      <w:r w:rsidR="00EF5A3E">
        <w:rPr>
          <w:rFonts w:ascii="Cambria" w:hAnsi="Cambria" w:hint="eastAsia"/>
          <w:bCs/>
        </w:rPr>
        <w:t>类份额</w:t>
      </w:r>
      <w:r w:rsidRPr="003450DA">
        <w:rPr>
          <w:rFonts w:ascii="宋体" w:hAnsi="宋体" w:hint="eastAsia"/>
          <w:szCs w:val="21"/>
        </w:rPr>
        <w:t>，该笔认购产生利息</w:t>
      </w:r>
      <w:r w:rsidRPr="003450DA">
        <w:rPr>
          <w:rFonts w:ascii="宋体" w:hAnsi="宋体"/>
          <w:szCs w:val="21"/>
        </w:rPr>
        <w:t>50</w:t>
      </w:r>
      <w:r w:rsidRPr="003450DA">
        <w:rPr>
          <w:rFonts w:ascii="宋体" w:hAnsi="宋体" w:hint="eastAsia"/>
          <w:szCs w:val="21"/>
        </w:rPr>
        <w:t>元，对应认购费率为</w:t>
      </w:r>
      <w:r w:rsidRPr="003450DA">
        <w:rPr>
          <w:rFonts w:ascii="宋体" w:hAnsi="宋体"/>
          <w:szCs w:val="21"/>
        </w:rPr>
        <w:t>0.</w:t>
      </w:r>
      <w:r w:rsidR="001950AB">
        <w:rPr>
          <w:rFonts w:ascii="宋体" w:hAnsi="宋体"/>
          <w:szCs w:val="21"/>
        </w:rPr>
        <w:t>1</w:t>
      </w:r>
      <w:r w:rsidRPr="003450DA">
        <w:rPr>
          <w:rFonts w:ascii="宋体" w:hAnsi="宋体"/>
          <w:szCs w:val="21"/>
        </w:rPr>
        <w:t>%</w:t>
      </w:r>
      <w:r w:rsidRPr="003450DA">
        <w:rPr>
          <w:rFonts w:ascii="宋体" w:hAnsi="宋体" w:hint="eastAsia"/>
          <w:szCs w:val="21"/>
        </w:rPr>
        <w:t>，则其可得到的</w:t>
      </w:r>
      <w:r w:rsidR="00EF5A3E">
        <w:rPr>
          <w:rFonts w:ascii="Cambria" w:hAnsi="Cambria" w:hint="eastAsia"/>
          <w:bCs/>
        </w:rPr>
        <w:t>A</w:t>
      </w:r>
      <w:r w:rsidR="00EF5A3E">
        <w:rPr>
          <w:rFonts w:ascii="Cambria" w:hAnsi="Cambria" w:hint="eastAsia"/>
          <w:bCs/>
        </w:rPr>
        <w:t>类份额的</w:t>
      </w:r>
      <w:r w:rsidRPr="003450DA">
        <w:rPr>
          <w:rFonts w:ascii="宋体" w:hAnsi="宋体" w:hint="eastAsia"/>
          <w:szCs w:val="21"/>
        </w:rPr>
        <w:t>认购份额为：</w:t>
      </w:r>
    </w:p>
    <w:p w14:paraId="25858E9A" w14:textId="64D4B1D0"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(1＋0.</w:t>
      </w:r>
      <w:r w:rsidR="001950AB">
        <w:rPr>
          <w:rFonts w:ascii="宋体" w:hAnsi="宋体"/>
          <w:szCs w:val="21"/>
        </w:rPr>
        <w:t>1</w:t>
      </w:r>
      <w:r w:rsidRPr="003450DA">
        <w:rPr>
          <w:rFonts w:ascii="宋体" w:hAnsi="宋体"/>
          <w:szCs w:val="21"/>
        </w:rPr>
        <w:t>%</w:t>
      </w:r>
      <w:r w:rsidRPr="003450DA">
        <w:rPr>
          <w:rFonts w:ascii="宋体" w:hAnsi="宋体" w:hint="eastAsia"/>
          <w:szCs w:val="21"/>
        </w:rPr>
        <w:t>）＝</w:t>
      </w:r>
      <w:r w:rsidRPr="003450DA">
        <w:rPr>
          <w:rFonts w:ascii="宋体" w:hAnsi="宋体"/>
          <w:szCs w:val="21"/>
        </w:rPr>
        <w:t>99,</w:t>
      </w:r>
      <w:r w:rsidR="001950AB">
        <w:rPr>
          <w:rFonts w:ascii="宋体" w:hAnsi="宋体"/>
          <w:szCs w:val="21"/>
        </w:rPr>
        <w:t>900</w:t>
      </w:r>
      <w:r w:rsidRPr="003450DA">
        <w:rPr>
          <w:rFonts w:ascii="宋体" w:hAnsi="宋体"/>
          <w:szCs w:val="21"/>
        </w:rPr>
        <w:t>.</w:t>
      </w:r>
      <w:r w:rsidR="001950AB">
        <w:rPr>
          <w:rFonts w:ascii="宋体" w:hAnsi="宋体"/>
          <w:szCs w:val="21"/>
        </w:rPr>
        <w:t>10</w:t>
      </w:r>
      <w:r w:rsidRPr="003450DA">
        <w:rPr>
          <w:rFonts w:ascii="宋体" w:hAnsi="宋体" w:hint="eastAsia"/>
          <w:szCs w:val="21"/>
        </w:rPr>
        <w:t>元</w:t>
      </w:r>
    </w:p>
    <w:p w14:paraId="0FBC69A3" w14:textId="48A88FDC" w:rsidR="00484F8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100,000</w:t>
      </w:r>
      <w:r w:rsidRPr="003450DA">
        <w:rPr>
          <w:rFonts w:ascii="宋体" w:hAnsi="宋体" w:hint="eastAsia"/>
          <w:szCs w:val="21"/>
        </w:rPr>
        <w:t>－</w:t>
      </w:r>
      <w:r w:rsidR="00884B53">
        <w:rPr>
          <w:rFonts w:ascii="宋体" w:hAnsi="宋体" w:hint="eastAsia"/>
          <w:szCs w:val="21"/>
        </w:rPr>
        <w:t>9</w:t>
      </w:r>
      <w:r w:rsidR="001950AB" w:rsidRPr="003450DA">
        <w:rPr>
          <w:rFonts w:ascii="宋体" w:hAnsi="宋体"/>
          <w:szCs w:val="21"/>
        </w:rPr>
        <w:t>9,</w:t>
      </w:r>
      <w:r w:rsidR="001950AB">
        <w:rPr>
          <w:rFonts w:ascii="宋体" w:hAnsi="宋体"/>
          <w:szCs w:val="21"/>
        </w:rPr>
        <w:t>900</w:t>
      </w:r>
      <w:r w:rsidR="001950AB" w:rsidRPr="003450DA">
        <w:rPr>
          <w:rFonts w:ascii="宋体" w:hAnsi="宋体"/>
          <w:szCs w:val="21"/>
        </w:rPr>
        <w:t>.</w:t>
      </w:r>
      <w:r w:rsidR="001950AB">
        <w:rPr>
          <w:rFonts w:ascii="宋体" w:hAnsi="宋体"/>
          <w:szCs w:val="21"/>
        </w:rPr>
        <w:t>10</w:t>
      </w:r>
      <w:r w:rsidRPr="003450DA">
        <w:rPr>
          <w:rFonts w:ascii="宋体" w:hAnsi="宋体" w:hint="eastAsia"/>
          <w:szCs w:val="21"/>
        </w:rPr>
        <w:t>＝</w:t>
      </w:r>
      <w:r w:rsidR="001950AB">
        <w:rPr>
          <w:rFonts w:ascii="宋体" w:hAnsi="宋体"/>
          <w:szCs w:val="21"/>
        </w:rPr>
        <w:t>99</w:t>
      </w:r>
      <w:r w:rsidR="001950AB">
        <w:rPr>
          <w:rFonts w:ascii="宋体" w:hAnsi="宋体" w:hint="eastAsia"/>
          <w:szCs w:val="21"/>
        </w:rPr>
        <w:t>.</w:t>
      </w:r>
      <w:r w:rsidR="001950AB">
        <w:rPr>
          <w:rFonts w:ascii="宋体" w:hAnsi="宋体"/>
          <w:szCs w:val="21"/>
        </w:rPr>
        <w:t>90</w:t>
      </w:r>
      <w:r w:rsidRPr="003450DA">
        <w:rPr>
          <w:rFonts w:ascii="宋体" w:hAnsi="宋体" w:hint="eastAsia"/>
          <w:szCs w:val="21"/>
        </w:rPr>
        <w:t>元</w:t>
      </w:r>
    </w:p>
    <w:p w14:paraId="6820517D" w14:textId="7589CC7A" w:rsidR="005B200E" w:rsidRDefault="005B200E" w:rsidP="00484F8A">
      <w:pPr>
        <w:adjustRightInd w:val="0"/>
        <w:snapToGrid w:val="0"/>
        <w:spacing w:line="360" w:lineRule="auto"/>
        <w:ind w:firstLineChars="200" w:firstLine="420"/>
        <w:rPr>
          <w:rFonts w:ascii="宋体" w:hAnsi="宋体"/>
          <w:szCs w:val="21"/>
        </w:rPr>
      </w:pPr>
      <w:r w:rsidRPr="005B200E">
        <w:rPr>
          <w:rFonts w:ascii="宋体" w:hAnsi="宋体" w:hint="eastAsia"/>
          <w:szCs w:val="21"/>
        </w:rPr>
        <w:t>认购份额＝（</w:t>
      </w:r>
      <w:r w:rsidR="001950AB" w:rsidRPr="003450DA">
        <w:rPr>
          <w:rFonts w:ascii="宋体" w:hAnsi="宋体"/>
          <w:szCs w:val="21"/>
        </w:rPr>
        <w:t>99,</w:t>
      </w:r>
      <w:r w:rsidR="001950AB">
        <w:rPr>
          <w:rFonts w:ascii="宋体" w:hAnsi="宋体"/>
          <w:szCs w:val="21"/>
        </w:rPr>
        <w:t>900</w:t>
      </w:r>
      <w:r w:rsidR="001950AB" w:rsidRPr="003450DA">
        <w:rPr>
          <w:rFonts w:ascii="宋体" w:hAnsi="宋体"/>
          <w:szCs w:val="21"/>
        </w:rPr>
        <w:t>.</w:t>
      </w:r>
      <w:r w:rsidR="001950AB">
        <w:rPr>
          <w:rFonts w:ascii="宋体" w:hAnsi="宋体"/>
          <w:szCs w:val="21"/>
        </w:rPr>
        <w:t>10</w:t>
      </w:r>
      <w:r w:rsidRPr="005B200E">
        <w:rPr>
          <w:rFonts w:ascii="宋体" w:hAnsi="宋体" w:hint="eastAsia"/>
          <w:szCs w:val="21"/>
        </w:rPr>
        <w:t>＋50）/1.00＝</w:t>
      </w:r>
      <w:r w:rsidR="001950AB" w:rsidRPr="003450DA">
        <w:rPr>
          <w:rFonts w:ascii="宋体" w:hAnsi="宋体"/>
          <w:szCs w:val="21"/>
        </w:rPr>
        <w:t>99,</w:t>
      </w:r>
      <w:r w:rsidR="001950AB">
        <w:rPr>
          <w:rFonts w:ascii="宋体" w:hAnsi="宋体"/>
          <w:szCs w:val="21"/>
        </w:rPr>
        <w:t>950</w:t>
      </w:r>
      <w:r w:rsidR="001950AB" w:rsidRPr="003450DA">
        <w:rPr>
          <w:rFonts w:ascii="宋体" w:hAnsi="宋体"/>
          <w:szCs w:val="21"/>
        </w:rPr>
        <w:t>.</w:t>
      </w:r>
      <w:r w:rsidR="001950AB">
        <w:rPr>
          <w:rFonts w:ascii="宋体" w:hAnsi="宋体"/>
          <w:szCs w:val="21"/>
        </w:rPr>
        <w:t>10</w:t>
      </w:r>
      <w:r w:rsidRPr="005B200E">
        <w:rPr>
          <w:rFonts w:ascii="宋体" w:hAnsi="宋体" w:hint="eastAsia"/>
          <w:szCs w:val="21"/>
        </w:rPr>
        <w:t>份</w:t>
      </w:r>
    </w:p>
    <w:p w14:paraId="5B025BFD" w14:textId="61C3D018" w:rsidR="00EF5A3E" w:rsidRDefault="00EF5A3E" w:rsidP="00484F8A">
      <w:pPr>
        <w:adjustRightInd w:val="0"/>
        <w:snapToGrid w:val="0"/>
        <w:spacing w:line="360" w:lineRule="auto"/>
        <w:ind w:firstLineChars="200" w:firstLine="420"/>
        <w:rPr>
          <w:rFonts w:ascii="Cambria" w:hAnsi="Cambria"/>
          <w:bCs/>
        </w:rPr>
      </w:pPr>
      <w:r>
        <w:rPr>
          <w:rFonts w:ascii="宋体" w:hAnsi="宋体" w:hint="eastAsia"/>
          <w:szCs w:val="21"/>
        </w:rPr>
        <w:t>（3）</w:t>
      </w:r>
      <w:r w:rsidRPr="003450DA">
        <w:rPr>
          <w:rFonts w:ascii="Cambria" w:hAnsi="Cambria" w:hint="eastAsia"/>
          <w:bCs/>
        </w:rPr>
        <w:t>基金</w:t>
      </w:r>
      <w:r>
        <w:rPr>
          <w:rFonts w:ascii="Cambria" w:hAnsi="Cambria"/>
          <w:bCs/>
        </w:rPr>
        <w:t>C</w:t>
      </w:r>
      <w:r>
        <w:rPr>
          <w:rFonts w:ascii="Cambria" w:hAnsi="Cambria" w:hint="eastAsia"/>
          <w:bCs/>
        </w:rPr>
        <w:t>类份额的</w:t>
      </w:r>
      <w:r w:rsidRPr="003450DA">
        <w:rPr>
          <w:rFonts w:ascii="Cambria" w:hAnsi="Cambria" w:hint="eastAsia"/>
          <w:bCs/>
        </w:rPr>
        <w:t>认购份额的计算</w:t>
      </w:r>
    </w:p>
    <w:p w14:paraId="62A61335" w14:textId="5B59CD9F"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若投资者选择认购本基金C类份额，则认购份额的计算公式为：</w:t>
      </w:r>
    </w:p>
    <w:p w14:paraId="183BC1AE"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认购份额＝（认购金额＋认购利息）/基金份额发售面值</w:t>
      </w:r>
    </w:p>
    <w:p w14:paraId="4781F97E" w14:textId="3CBE9389"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例：某投资者投资10万元认购本基金C类份额，该笔认购产生利息50元。则其可得到的认购份额为：</w:t>
      </w:r>
    </w:p>
    <w:p w14:paraId="4C0E4FCB" w14:textId="604D22F9"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 =（100,000＋50）/1.00 = 100,050份</w:t>
      </w:r>
    </w:p>
    <w:p w14:paraId="7E9C2903" w14:textId="77777777" w:rsidR="00484F8A" w:rsidRPr="003450DA" w:rsidRDefault="00484F8A" w:rsidP="00484F8A">
      <w:pPr>
        <w:adjustRightInd w:val="0"/>
        <w:snapToGrid w:val="0"/>
        <w:spacing w:line="360" w:lineRule="auto"/>
        <w:ind w:firstLineChars="200" w:firstLine="420"/>
      </w:pPr>
      <w:r w:rsidRPr="003450DA">
        <w:rPr>
          <w:rFonts w:ascii="宋体" w:hAnsi="宋体"/>
          <w:szCs w:val="21"/>
        </w:rPr>
        <w:t>3</w:t>
      </w:r>
      <w:r w:rsidRPr="003450DA">
        <w:rPr>
          <w:rFonts w:ascii="宋体" w:hAnsi="宋体" w:hint="eastAsia"/>
          <w:szCs w:val="21"/>
        </w:rPr>
        <w:t>、</w:t>
      </w:r>
      <w:r w:rsidRPr="003450DA">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3450DA" w:rsidRDefault="00484F8A" w:rsidP="00484F8A">
      <w:pPr>
        <w:snapToGrid w:val="0"/>
        <w:spacing w:line="360" w:lineRule="auto"/>
        <w:ind w:firstLineChars="200" w:firstLine="420"/>
        <w:rPr>
          <w:rFonts w:ascii="Cambria" w:hAnsi="Cambria"/>
          <w:bCs/>
        </w:rPr>
      </w:pPr>
    </w:p>
    <w:p w14:paraId="387800C9" w14:textId="01FBAA21" w:rsidR="00484F8A" w:rsidRPr="003450DA" w:rsidRDefault="00BD3D62" w:rsidP="00484F8A">
      <w:pPr>
        <w:snapToGrid w:val="0"/>
        <w:spacing w:line="360" w:lineRule="auto"/>
        <w:ind w:firstLineChars="200" w:firstLine="420"/>
        <w:rPr>
          <w:rFonts w:ascii="Cambria" w:hAnsi="Cambria"/>
        </w:rPr>
      </w:pPr>
      <w:r>
        <w:rPr>
          <w:rFonts w:ascii="Cambria" w:hAnsi="Cambria" w:hint="eastAsia"/>
        </w:rPr>
        <w:t>六</w:t>
      </w:r>
      <w:r w:rsidR="00484F8A" w:rsidRPr="003450DA">
        <w:rPr>
          <w:rFonts w:ascii="Cambria" w:hAnsi="Cambria" w:hint="eastAsia"/>
        </w:rPr>
        <w:t>、募集期利息的处理方式</w:t>
      </w:r>
    </w:p>
    <w:p w14:paraId="6EC2F96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在基金募集行为结束前，投资者的认购款项只能存入专门账户，任何人不得动用。认购款项在募集期间产生的利息将折算为基金份额归基金份额持有人所有，利息转份额以基金登记机构的记录为准。</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c"/>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1" w:name="_Toc274597439"/>
      <w:bookmarkStart w:id="62" w:name="_Toc276542606"/>
      <w:bookmarkStart w:id="63" w:name="_Toc289439338"/>
      <w:bookmarkStart w:id="64" w:name="_Toc297312908"/>
      <w:bookmarkStart w:id="65" w:name="_Toc353955236"/>
      <w:bookmarkStart w:id="66" w:name="_Toc364930794"/>
      <w:bookmarkStart w:id="67" w:name="_Toc382897922"/>
      <w:bookmarkStart w:id="68" w:name="_Toc411503268"/>
      <w:bookmarkStart w:id="69" w:name="_Toc19716527"/>
      <w:r w:rsidRPr="00C34E47">
        <w:rPr>
          <w:rFonts w:hint="eastAsia"/>
        </w:rPr>
        <w:t>基金合同的生效</w:t>
      </w:r>
      <w:bookmarkEnd w:id="61"/>
      <w:bookmarkEnd w:id="62"/>
      <w:bookmarkEnd w:id="63"/>
      <w:bookmarkEnd w:id="64"/>
      <w:bookmarkEnd w:id="65"/>
      <w:bookmarkEnd w:id="66"/>
      <w:bookmarkEnd w:id="67"/>
      <w:bookmarkEnd w:id="68"/>
      <w:bookmarkEnd w:id="69"/>
    </w:p>
    <w:p w14:paraId="38E794BB" w14:textId="77777777" w:rsidR="008E5C14" w:rsidRDefault="008E5C14" w:rsidP="008E5C14">
      <w:pPr>
        <w:adjustRightInd w:val="0"/>
        <w:snapToGrid w:val="0"/>
        <w:spacing w:line="360" w:lineRule="auto"/>
        <w:ind w:firstLineChars="200" w:firstLine="420"/>
        <w:rPr>
          <w:bCs/>
          <w:szCs w:val="21"/>
        </w:rPr>
      </w:pPr>
    </w:p>
    <w:p w14:paraId="66B3CF46" w14:textId="77777777" w:rsidR="00C5693E" w:rsidRDefault="00C5693E" w:rsidP="00C5693E">
      <w:pPr>
        <w:spacing w:line="360" w:lineRule="auto"/>
        <w:ind w:firstLineChars="200" w:firstLine="420"/>
        <w:rPr>
          <w:rFonts w:ascii="宋体"/>
          <w:bCs/>
          <w:szCs w:val="21"/>
        </w:rPr>
      </w:pPr>
      <w:r>
        <w:rPr>
          <w:rFonts w:ascii="宋体"/>
          <w:bCs/>
          <w:szCs w:val="21"/>
        </w:rPr>
        <w:t>一、基金备案的条件</w:t>
      </w:r>
    </w:p>
    <w:p w14:paraId="1B23A7F1" w14:textId="77777777" w:rsidR="00C5693E" w:rsidRDefault="00C5693E" w:rsidP="00C5693E">
      <w:pPr>
        <w:spacing w:line="360" w:lineRule="auto"/>
        <w:ind w:firstLineChars="200" w:firstLine="420"/>
        <w:rPr>
          <w:rFonts w:ascii="宋体"/>
          <w:bCs/>
          <w:szCs w:val="21"/>
        </w:rPr>
      </w:pPr>
      <w:r>
        <w:rPr>
          <w:rFonts w:ascii="宋体" w:hint="eastAsia"/>
          <w:bCs/>
          <w:szCs w:val="21"/>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r>
        <w:rPr>
          <w:rFonts w:ascii="宋体"/>
          <w:bCs/>
          <w:szCs w:val="21"/>
        </w:rPr>
        <w:t>。</w:t>
      </w:r>
    </w:p>
    <w:p w14:paraId="41EE9787" w14:textId="77777777" w:rsidR="00C5693E" w:rsidRDefault="00C5693E" w:rsidP="00C5693E">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937DAC0" w14:textId="77777777" w:rsidR="00C5693E" w:rsidRDefault="00C5693E" w:rsidP="00C5693E">
      <w:pPr>
        <w:spacing w:line="360" w:lineRule="auto"/>
        <w:ind w:firstLineChars="200" w:firstLine="420"/>
        <w:jc w:val="left"/>
        <w:rPr>
          <w:rFonts w:ascii="宋体"/>
          <w:bCs/>
          <w:szCs w:val="21"/>
        </w:rPr>
      </w:pPr>
    </w:p>
    <w:p w14:paraId="6ECFE73E" w14:textId="77777777" w:rsidR="00C5693E" w:rsidRDefault="00C5693E" w:rsidP="00C5693E">
      <w:pPr>
        <w:spacing w:line="360" w:lineRule="auto"/>
        <w:ind w:firstLineChars="200" w:firstLine="420"/>
        <w:rPr>
          <w:rFonts w:ascii="宋体"/>
          <w:bCs/>
          <w:szCs w:val="21"/>
        </w:rPr>
      </w:pPr>
      <w:r>
        <w:rPr>
          <w:rFonts w:ascii="宋体"/>
          <w:bCs/>
          <w:szCs w:val="21"/>
        </w:rPr>
        <w:t>二、基金合同不能生效时募集资金的处理方式</w:t>
      </w:r>
    </w:p>
    <w:p w14:paraId="38E71A27" w14:textId="77777777" w:rsidR="00C5693E" w:rsidRDefault="00C5693E" w:rsidP="00C5693E">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4E321E9" w14:textId="77777777" w:rsidR="00C5693E" w:rsidRDefault="00C5693E" w:rsidP="00C5693E">
      <w:pPr>
        <w:spacing w:line="360" w:lineRule="auto"/>
        <w:ind w:firstLineChars="200" w:firstLine="420"/>
        <w:rPr>
          <w:rFonts w:ascii="宋体"/>
          <w:bCs/>
          <w:szCs w:val="21"/>
        </w:rPr>
      </w:pPr>
      <w:r>
        <w:rPr>
          <w:rFonts w:ascii="宋体"/>
          <w:bCs/>
          <w:szCs w:val="21"/>
        </w:rPr>
        <w:t>1、以其固有财产承担因募集行为而产生的债务和费用；</w:t>
      </w:r>
    </w:p>
    <w:p w14:paraId="6898B604" w14:textId="77777777" w:rsidR="00C5693E" w:rsidRDefault="00C5693E" w:rsidP="00C5693E">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458BB781" w14:textId="77777777" w:rsidR="00C5693E" w:rsidRDefault="00C5693E" w:rsidP="00C5693E">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1C0BB9F7" w14:textId="77777777" w:rsidR="00C5693E" w:rsidRDefault="00C5693E" w:rsidP="00C5693E">
      <w:pPr>
        <w:spacing w:line="360" w:lineRule="auto"/>
        <w:ind w:firstLineChars="200" w:firstLine="420"/>
        <w:rPr>
          <w:rFonts w:ascii="宋体"/>
          <w:bCs/>
          <w:szCs w:val="21"/>
        </w:rPr>
      </w:pPr>
    </w:p>
    <w:p w14:paraId="08E9F401" w14:textId="77777777" w:rsidR="00C5693E" w:rsidRDefault="00C5693E" w:rsidP="00C5693E">
      <w:pPr>
        <w:spacing w:line="360" w:lineRule="auto"/>
        <w:ind w:firstLineChars="200" w:firstLine="420"/>
        <w:rPr>
          <w:rFonts w:ascii="宋体"/>
          <w:bCs/>
          <w:szCs w:val="21"/>
        </w:rPr>
      </w:pPr>
      <w:r>
        <w:rPr>
          <w:rFonts w:ascii="宋体"/>
          <w:bCs/>
          <w:szCs w:val="21"/>
        </w:rPr>
        <w:t>三、基金存续期内的基金份额持有人数量和资产规模</w:t>
      </w:r>
    </w:p>
    <w:p w14:paraId="1242717B" w14:textId="77777777" w:rsidR="00C5693E" w:rsidRDefault="00C5693E" w:rsidP="00C5693E">
      <w:pPr>
        <w:spacing w:line="360" w:lineRule="auto"/>
        <w:ind w:firstLineChars="200" w:firstLine="420"/>
        <w:rPr>
          <w:rFonts w:ascii="宋体"/>
          <w:bCs/>
          <w:szCs w:val="21"/>
        </w:rPr>
      </w:pPr>
      <w:r>
        <w:rPr>
          <w:rFonts w:ascii="宋体" w:hint="eastAsia"/>
          <w:bCs/>
          <w:szCs w:val="21"/>
        </w:rPr>
        <w:t>基金合同生效之日起3年后的对应日，若基金资产净值低于2亿元，基金合同自动终止，且不得通过召开基金份额持有人大会延续基金合同期限。法律法规或中国证监会另有规定的，从其规定。</w:t>
      </w:r>
    </w:p>
    <w:p w14:paraId="1A08281E" w14:textId="77777777" w:rsidR="00C5693E" w:rsidRDefault="00C5693E" w:rsidP="00C5693E">
      <w:pPr>
        <w:spacing w:line="360" w:lineRule="auto"/>
        <w:ind w:firstLineChars="200" w:firstLine="420"/>
        <w:rPr>
          <w:rFonts w:ascii="宋体"/>
          <w:bCs/>
          <w:szCs w:val="21"/>
        </w:rPr>
      </w:pPr>
      <w:r>
        <w:rPr>
          <w:rFonts w:ascii="宋体" w:hint="eastAsia"/>
          <w:bCs/>
          <w:szCs w:val="21"/>
        </w:rPr>
        <w:t>如本基金在基金合同生效3年后继续存续的</w:t>
      </w:r>
      <w:r>
        <w:rPr>
          <w:rFonts w:ascii="宋体"/>
          <w:bCs/>
          <w:szCs w:val="21"/>
        </w:rPr>
        <w:t>，连续</w:t>
      </w:r>
      <w:r>
        <w:rPr>
          <w:rFonts w:ascii="宋体" w:hint="eastAsia"/>
          <w:bCs/>
          <w:szCs w:val="21"/>
        </w:rPr>
        <w:t>20</w:t>
      </w:r>
      <w:r>
        <w:rPr>
          <w:rFonts w:ascii="宋体"/>
          <w:bCs/>
          <w:szCs w:val="21"/>
        </w:rPr>
        <w:t>个工作日出现基金份额持有人数量不满</w:t>
      </w:r>
      <w:r>
        <w:rPr>
          <w:rFonts w:ascii="宋体" w:hint="eastAsia"/>
          <w:bCs/>
          <w:szCs w:val="21"/>
        </w:rPr>
        <w:t>200</w:t>
      </w:r>
      <w:r>
        <w:rPr>
          <w:rFonts w:ascii="宋体"/>
          <w:bCs/>
          <w:szCs w:val="21"/>
        </w:rPr>
        <w:t>人或者基金资产净值低于</w:t>
      </w:r>
      <w:r>
        <w:rPr>
          <w:rFonts w:ascii="宋体" w:hint="eastAsia"/>
          <w:bCs/>
          <w:szCs w:val="21"/>
        </w:rPr>
        <w:t>人民币5000万</w:t>
      </w:r>
      <w:r>
        <w:rPr>
          <w:rFonts w:ascii="宋体"/>
          <w:bCs/>
          <w:szCs w:val="21"/>
        </w:rPr>
        <w:t>元情形的，基金管理人应当</w:t>
      </w:r>
      <w:r>
        <w:rPr>
          <w:rFonts w:ascii="宋体" w:hint="eastAsia"/>
          <w:bCs/>
          <w:szCs w:val="21"/>
        </w:rPr>
        <w:t>在定期报告中予以披露</w:t>
      </w:r>
      <w:r>
        <w:rPr>
          <w:rFonts w:ascii="宋体"/>
          <w:bCs/>
          <w:szCs w:val="21"/>
        </w:rPr>
        <w:t>；连续</w:t>
      </w:r>
      <w:r>
        <w:rPr>
          <w:rFonts w:ascii="宋体" w:hint="eastAsia"/>
          <w:bCs/>
          <w:szCs w:val="21"/>
        </w:rPr>
        <w:t>60</w:t>
      </w:r>
      <w:r>
        <w:rPr>
          <w:rFonts w:ascii="宋体"/>
          <w:bCs/>
          <w:szCs w:val="21"/>
        </w:rPr>
        <w:t>个工作日出现前述情形的，</w:t>
      </w:r>
      <w:r>
        <w:rPr>
          <w:rFonts w:ascii="宋体" w:hint="eastAsia"/>
          <w:bCs/>
          <w:szCs w:val="21"/>
        </w:rPr>
        <w:t>基金合同应当终止，无需召开基金份额持有人大会</w:t>
      </w:r>
      <w:r>
        <w:rPr>
          <w:bCs/>
          <w:sz w:val="24"/>
        </w:rPr>
        <w:t>。</w:t>
      </w:r>
    </w:p>
    <w:p w14:paraId="21EEEBF7" w14:textId="5ACCD31B" w:rsidR="002E3EC6" w:rsidRDefault="00C5693E" w:rsidP="00C5693E">
      <w:pPr>
        <w:spacing w:line="360" w:lineRule="auto"/>
        <w:ind w:firstLineChars="200" w:firstLine="420"/>
        <w:rPr>
          <w:bCs/>
          <w:szCs w:val="21"/>
        </w:rPr>
      </w:pPr>
      <w:r>
        <w:rPr>
          <w:rFonts w:ascii="宋体"/>
          <w:bCs/>
          <w:szCs w:val="21"/>
        </w:rPr>
        <w:t>法律法规</w:t>
      </w:r>
      <w:r>
        <w:rPr>
          <w:rFonts w:ascii="宋体" w:hint="eastAsia"/>
          <w:bCs/>
          <w:szCs w:val="21"/>
        </w:rPr>
        <w:t>或中国证监会</w:t>
      </w:r>
      <w:r>
        <w:rPr>
          <w:rFonts w:ascii="宋体"/>
          <w:bCs/>
          <w:szCs w:val="21"/>
        </w:rPr>
        <w:t>另有规定时，从其规定。</w:t>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70" w:name="_Toc347922055"/>
      <w:bookmarkStart w:id="71" w:name="_Toc347922056"/>
      <w:bookmarkStart w:id="72" w:name="_Toc347922057"/>
      <w:bookmarkStart w:id="73" w:name="_Toc347922058"/>
      <w:bookmarkStart w:id="74" w:name="_Toc347922059"/>
      <w:bookmarkStart w:id="75" w:name="_Toc347922060"/>
      <w:bookmarkStart w:id="76" w:name="_Toc347922061"/>
      <w:bookmarkStart w:id="77" w:name="_Toc347922062"/>
      <w:bookmarkStart w:id="78" w:name="_Toc347922063"/>
      <w:bookmarkStart w:id="79" w:name="_Toc347922064"/>
      <w:bookmarkStart w:id="80" w:name="_Toc347922065"/>
      <w:bookmarkStart w:id="81" w:name="_Toc347922066"/>
      <w:bookmarkStart w:id="82" w:name="_Toc347922067"/>
      <w:bookmarkStart w:id="83" w:name="_Toc347922068"/>
      <w:bookmarkStart w:id="84" w:name="_Toc347922069"/>
      <w:bookmarkStart w:id="85" w:name="_Toc347922070"/>
      <w:bookmarkStart w:id="86" w:name="_Toc347922071"/>
      <w:bookmarkStart w:id="87" w:name="_Toc347922072"/>
      <w:bookmarkStart w:id="88" w:name="_Toc347922073"/>
      <w:bookmarkStart w:id="89" w:name="_Toc347922074"/>
      <w:bookmarkStart w:id="90" w:name="_Toc347922075"/>
      <w:bookmarkStart w:id="91" w:name="_Toc347922076"/>
      <w:bookmarkStart w:id="92" w:name="_Toc347922077"/>
      <w:bookmarkStart w:id="93" w:name="_Toc347922078"/>
      <w:bookmarkStart w:id="94" w:name="_Toc347922079"/>
      <w:bookmarkStart w:id="95" w:name="_Toc347922080"/>
      <w:bookmarkStart w:id="96" w:name="_Toc347922081"/>
      <w:bookmarkStart w:id="97" w:name="_Toc347922082"/>
      <w:bookmarkStart w:id="98" w:name="_Toc347922083"/>
      <w:bookmarkStart w:id="99" w:name="_Toc347922084"/>
      <w:bookmarkStart w:id="100" w:name="_Toc347922085"/>
      <w:bookmarkStart w:id="101" w:name="_Toc347922086"/>
      <w:bookmarkStart w:id="102" w:name="_Toc347922087"/>
      <w:bookmarkStart w:id="103" w:name="_Toc347922088"/>
      <w:bookmarkStart w:id="104" w:name="_Toc347922089"/>
      <w:bookmarkStart w:id="105" w:name="_Toc347922090"/>
      <w:bookmarkStart w:id="106" w:name="_Toc347922091"/>
      <w:bookmarkStart w:id="107" w:name="_Toc347922092"/>
      <w:bookmarkStart w:id="108" w:name="_Toc347922093"/>
      <w:bookmarkStart w:id="109" w:name="_Toc347922094"/>
      <w:bookmarkStart w:id="110" w:name="_Toc347922095"/>
      <w:bookmarkStart w:id="111" w:name="_Toc347922096"/>
      <w:bookmarkStart w:id="112" w:name="_Toc347922097"/>
      <w:bookmarkStart w:id="113" w:name="_Toc274597442"/>
      <w:bookmarkStart w:id="114" w:name="_Toc276542608"/>
      <w:bookmarkStart w:id="115" w:name="_Toc289439340"/>
      <w:bookmarkStart w:id="116" w:name="_Toc297312910"/>
      <w:bookmarkStart w:id="117" w:name="_Toc353955237"/>
      <w:bookmarkStart w:id="118" w:name="_Toc364930795"/>
      <w:bookmarkStart w:id="119" w:name="_Toc382897923"/>
      <w:bookmarkStart w:id="120" w:name="_Toc411503269"/>
      <w:bookmarkStart w:id="121" w:name="_Toc1971652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34E47">
        <w:rPr>
          <w:rFonts w:hint="eastAsia"/>
        </w:rPr>
        <w:t>基金份额的申购和赎回</w:t>
      </w:r>
      <w:bookmarkEnd w:id="113"/>
      <w:bookmarkEnd w:id="114"/>
      <w:bookmarkEnd w:id="115"/>
      <w:bookmarkEnd w:id="116"/>
      <w:bookmarkEnd w:id="117"/>
      <w:bookmarkEnd w:id="118"/>
      <w:bookmarkEnd w:id="119"/>
      <w:bookmarkEnd w:id="120"/>
      <w:bookmarkEnd w:id="121"/>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1BAE79F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一、申购和赎回场所</w:t>
      </w:r>
    </w:p>
    <w:p w14:paraId="0F8A0F90" w14:textId="77777777" w:rsidR="00BD3D62" w:rsidRDefault="00BD3D62" w:rsidP="00BD3D62">
      <w:pPr>
        <w:spacing w:line="360" w:lineRule="auto"/>
        <w:ind w:firstLineChars="200" w:firstLine="420"/>
        <w:rPr>
          <w:rFonts w:ascii="宋体" w:hAnsi="宋体"/>
          <w:bCs/>
          <w:szCs w:val="21"/>
        </w:rPr>
      </w:pPr>
      <w:r w:rsidRPr="00310A3D">
        <w:rPr>
          <w:rFonts w:ascii="宋体" w:hAnsi="宋体"/>
          <w:bCs/>
          <w:szCs w:val="21"/>
        </w:rPr>
        <w:t>本基金的申购与赎回将通过销售机构进行。具体的销售</w:t>
      </w:r>
      <w:r>
        <w:rPr>
          <w:rFonts w:ascii="宋体" w:hAnsi="宋体" w:hint="eastAsia"/>
          <w:bCs/>
          <w:szCs w:val="21"/>
        </w:rPr>
        <w:t>机构</w:t>
      </w:r>
      <w:r w:rsidRPr="00310A3D">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sidRPr="00310A3D">
        <w:rPr>
          <w:rFonts w:ascii="宋体" w:hAnsi="宋体"/>
          <w:bCs/>
          <w:szCs w:val="21"/>
        </w:rPr>
        <w:t>应当</w:t>
      </w:r>
      <w:r w:rsidRPr="00310A3D">
        <w:rPr>
          <w:rFonts w:ascii="宋体" w:hAnsi="宋体" w:hint="eastAsia"/>
          <w:bCs/>
          <w:szCs w:val="21"/>
        </w:rPr>
        <w:t>在</w:t>
      </w:r>
      <w:r w:rsidRPr="00310A3D">
        <w:rPr>
          <w:rFonts w:ascii="宋体" w:hAnsi="宋体"/>
          <w:bCs/>
          <w:szCs w:val="21"/>
        </w:rPr>
        <w:t>销售机构办理基金销售业务的营业场所或按销售机构提供的其他方式办理基金份额的申购与赎回。</w:t>
      </w:r>
      <w:r w:rsidRPr="005227E3">
        <w:rPr>
          <w:rFonts w:ascii="宋体" w:hAnsi="宋体" w:hint="eastAsia"/>
          <w:bCs/>
          <w:szCs w:val="21"/>
        </w:rPr>
        <w:t>若基金管理人或其指定的销售机构开通电话、传真或网上等交易方式，投资人可以通过上述方式进行申购与赎回。</w:t>
      </w:r>
    </w:p>
    <w:p w14:paraId="3E83D371" w14:textId="77777777" w:rsidR="00BD3D62" w:rsidRDefault="00BD3D62" w:rsidP="00BD3D62">
      <w:pPr>
        <w:spacing w:line="360" w:lineRule="auto"/>
        <w:ind w:firstLineChars="200" w:firstLine="420"/>
        <w:rPr>
          <w:rFonts w:ascii="宋体" w:hAnsi="宋体"/>
          <w:bCs/>
          <w:szCs w:val="21"/>
        </w:rPr>
      </w:pPr>
    </w:p>
    <w:p w14:paraId="62535E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二、申购和赎回的开放日及时间</w:t>
      </w:r>
    </w:p>
    <w:p w14:paraId="335D6D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开放日及开放时间</w:t>
      </w:r>
    </w:p>
    <w:p w14:paraId="223EC442" w14:textId="1C7910E1"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投资人在开放日办理基金份额的申购和赎回，具体办理时间为上海证券交易所、深圳证券交易所的正常</w:t>
      </w:r>
      <w:r w:rsidR="00BE1094">
        <w:rPr>
          <w:rFonts w:asciiTheme="minorEastAsia" w:eastAsiaTheme="minorEastAsia" w:hAnsiTheme="minorEastAsia"/>
          <w:bCs/>
          <w:szCs w:val="21"/>
        </w:rPr>
        <w:t>交易日的交易时间，但基金管理人根据法律法规、中国证监会的要求或</w:t>
      </w:r>
      <w:r w:rsidRPr="00274ABF">
        <w:rPr>
          <w:rFonts w:asciiTheme="minorEastAsia" w:eastAsiaTheme="minorEastAsia" w:hAnsiTheme="minorEastAsia"/>
          <w:bCs/>
          <w:szCs w:val="21"/>
        </w:rPr>
        <w:t>基金合同的规定公告暂停申购、赎回时除外。</w:t>
      </w:r>
    </w:p>
    <w:p w14:paraId="5CFBDC03" w14:textId="0BA71B53"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rPr>
        <w:t>基金合同生效后，若出现新的证券</w:t>
      </w:r>
      <w:r w:rsidR="00382CD5" w:rsidRPr="0031217E">
        <w:rPr>
          <w:rFonts w:ascii="宋体" w:hint="eastAsia"/>
          <w:bCs/>
          <w:szCs w:val="21"/>
        </w:rPr>
        <w:t>/期货</w:t>
      </w:r>
      <w:r w:rsidRPr="00310A3D">
        <w:rPr>
          <w:rFonts w:ascii="宋体" w:hAnsi="宋体"/>
          <w:bCs/>
          <w:szCs w:val="21"/>
        </w:rPr>
        <w:t>交易市场、</w:t>
      </w:r>
      <w:r w:rsidRPr="00BD1B06">
        <w:rPr>
          <w:rFonts w:ascii="宋体" w:hAnsi="宋体"/>
          <w:bCs/>
          <w:szCs w:val="21"/>
        </w:rPr>
        <w:t>证券</w:t>
      </w:r>
      <w:r w:rsidR="00382CD5" w:rsidRPr="0031217E">
        <w:rPr>
          <w:rFonts w:ascii="宋体" w:hint="eastAsia"/>
          <w:bCs/>
          <w:szCs w:val="21"/>
        </w:rPr>
        <w:t>/期货</w:t>
      </w:r>
      <w:r w:rsidRPr="00BD1B06">
        <w:rPr>
          <w:rFonts w:ascii="宋体" w:hAnsi="宋体"/>
          <w:bCs/>
          <w:szCs w:val="21"/>
        </w:rPr>
        <w:t>交易所</w:t>
      </w:r>
      <w:r w:rsidRPr="00310A3D">
        <w:rPr>
          <w:rFonts w:ascii="宋体" w:hAnsi="宋体"/>
          <w:bCs/>
          <w:szCs w:val="21"/>
        </w:rPr>
        <w:t>交易时间变更或其他特殊情况，基金管理人将视情况对前述开放日及开放时间进行相应的调整，但应在实施日前依照《信息披露办法》的有关规定在指定</w:t>
      </w:r>
      <w:r>
        <w:rPr>
          <w:rFonts w:ascii="宋体" w:hAnsi="宋体"/>
          <w:bCs/>
          <w:szCs w:val="21"/>
        </w:rPr>
        <w:t>媒介</w:t>
      </w:r>
      <w:r w:rsidRPr="00310A3D">
        <w:rPr>
          <w:rFonts w:ascii="宋体" w:hAnsi="宋体"/>
          <w:bCs/>
          <w:szCs w:val="21"/>
        </w:rPr>
        <w:t>上公告。</w:t>
      </w:r>
    </w:p>
    <w:p w14:paraId="4534363B"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申购、赎回开始日及业务办理时间</w:t>
      </w:r>
    </w:p>
    <w:p w14:paraId="7F1158C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sidRPr="00274ABF">
        <w:rPr>
          <w:rFonts w:asciiTheme="minorEastAsia" w:eastAsiaTheme="minorEastAsia" w:hAnsiTheme="minorEastAsia"/>
          <w:bCs/>
          <w:szCs w:val="21"/>
        </w:rPr>
        <w:t>开始办理申购，具体业务办理时间在申购开始公告中规定。</w:t>
      </w:r>
    </w:p>
    <w:p w14:paraId="578811AD"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sidRPr="00274ABF">
        <w:rPr>
          <w:rFonts w:asciiTheme="minorEastAsia" w:eastAsiaTheme="minorEastAsia" w:hAnsiTheme="minorEastAsia"/>
          <w:bCs/>
          <w:szCs w:val="21"/>
        </w:rPr>
        <w:t>开始办理赎回，具体业务办理时间在赎回开始公告中规定。</w:t>
      </w:r>
    </w:p>
    <w:p w14:paraId="1A1B0107" w14:textId="77777777"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rPr>
        <w:t>在确定申购开始与赎回开始时间后，基金管理人应在申购、赎回开放日前依照《信息披露办法》的有关规定在指定</w:t>
      </w:r>
      <w:r>
        <w:rPr>
          <w:rFonts w:ascii="宋体" w:hAnsi="宋体"/>
          <w:bCs/>
          <w:szCs w:val="21"/>
        </w:rPr>
        <w:t>媒介</w:t>
      </w:r>
      <w:r w:rsidRPr="00310A3D">
        <w:rPr>
          <w:rFonts w:ascii="宋体" w:hAnsi="宋体"/>
          <w:bCs/>
          <w:szCs w:val="21"/>
        </w:rPr>
        <w:t>上公告申购与赎回的开始时间。</w:t>
      </w:r>
    </w:p>
    <w:p w14:paraId="19032198" w14:textId="77777777" w:rsidR="00BD3D62" w:rsidRDefault="00BD3D62" w:rsidP="00BD3D62">
      <w:pPr>
        <w:spacing w:line="360" w:lineRule="auto"/>
        <w:ind w:firstLineChars="200" w:firstLine="420"/>
        <w:rPr>
          <w:rFonts w:ascii="宋体" w:hAnsi="宋体"/>
          <w:bCs/>
          <w:szCs w:val="21"/>
        </w:rPr>
      </w:pPr>
      <w:r w:rsidRPr="00310A3D">
        <w:rPr>
          <w:rFonts w:ascii="宋体" w:hAnsi="宋体"/>
          <w:bCs/>
          <w:szCs w:val="21"/>
        </w:rPr>
        <w:t>基金管理人不得在基金合同约定之外的日期或者时间办理基金份额的申购</w:t>
      </w:r>
      <w:r>
        <w:rPr>
          <w:rFonts w:ascii="宋体" w:hAnsi="宋体" w:hint="eastAsia"/>
          <w:bCs/>
          <w:szCs w:val="21"/>
        </w:rPr>
        <w:t>、</w:t>
      </w:r>
      <w:r w:rsidRPr="00310A3D">
        <w:rPr>
          <w:rFonts w:ascii="宋体" w:hAnsi="宋体"/>
          <w:bCs/>
          <w:szCs w:val="21"/>
        </w:rPr>
        <w:t>赎回或者转换。投资人在基金合同约定之外的日期和时间提出申购、赎回或转换申请</w:t>
      </w:r>
      <w:r w:rsidRPr="00310A3D">
        <w:rPr>
          <w:rFonts w:ascii="宋体" w:hAnsi="宋体" w:hint="eastAsia"/>
          <w:bCs/>
          <w:szCs w:val="21"/>
        </w:rPr>
        <w:t>且登记机构确认接受</w:t>
      </w:r>
      <w:r w:rsidRPr="00310A3D">
        <w:rPr>
          <w:rFonts w:ascii="宋体" w:hAnsi="宋体"/>
          <w:bCs/>
          <w:szCs w:val="21"/>
        </w:rPr>
        <w:t>的，其基金份额申购、赎回价格为下一开放日基金份额申购、赎回的价格。</w:t>
      </w:r>
    </w:p>
    <w:p w14:paraId="282C729A"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4C35422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三、申购与赎回的原则</w:t>
      </w:r>
    </w:p>
    <w:p w14:paraId="3236D11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lastRenderedPageBreak/>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“未知价”原则，即申购、赎回价格以申请当日收市后计算的基金份额净值为基准进行计算；</w:t>
      </w:r>
    </w:p>
    <w:p w14:paraId="7BFF544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“金额申购、份额赎回”原则，即申购以金额申请，赎回以份额申请；</w:t>
      </w:r>
    </w:p>
    <w:p w14:paraId="0D516FEE"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当日的申购与赎回申请可以在基金管理人规定的时间以内撤销；</w:t>
      </w:r>
    </w:p>
    <w:p w14:paraId="083FB73C"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4</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赎回遵循“先进先出”原则，即按照投资人认购、申购的先后次序进行顺序赎回。</w:t>
      </w:r>
    </w:p>
    <w:p w14:paraId="0F652E00" w14:textId="77777777" w:rsidR="00BD3D62"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基金管理人可在法律法规允许的情况下，对上述原则进行调整。基金管理人必须在新规则开始实施前依照《信息披露办法》的有关规定在指定</w:t>
      </w:r>
      <w:r>
        <w:rPr>
          <w:rFonts w:ascii="宋体" w:hAnsi="宋体"/>
          <w:bCs/>
          <w:szCs w:val="21"/>
        </w:rPr>
        <w:t>媒介</w:t>
      </w:r>
      <w:r w:rsidRPr="00274ABF">
        <w:rPr>
          <w:rFonts w:asciiTheme="minorEastAsia" w:eastAsiaTheme="minorEastAsia" w:hAnsiTheme="minorEastAsia"/>
          <w:bCs/>
          <w:szCs w:val="21"/>
        </w:rPr>
        <w:t>上公告。</w:t>
      </w:r>
    </w:p>
    <w:p w14:paraId="37A26821"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6C81815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四、申购与赎回的程序</w:t>
      </w:r>
    </w:p>
    <w:p w14:paraId="3F4AFDA2"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申购和赎回的申请方式</w:t>
      </w:r>
    </w:p>
    <w:p w14:paraId="3AF0F76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投资人必须根据销售机构规定的程序，在开放日的具体业务办理时间内提出申购或赎回的申请。</w:t>
      </w:r>
    </w:p>
    <w:p w14:paraId="49503C87"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申购和赎回的款项支付</w:t>
      </w:r>
    </w:p>
    <w:p w14:paraId="262EE887" w14:textId="77777777"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lang w:val="zh-CN"/>
        </w:rPr>
        <w:t>投资人申购基金份额时，必须</w:t>
      </w:r>
      <w:r w:rsidRPr="001B50BC">
        <w:rPr>
          <w:rFonts w:ascii="宋体" w:hAnsi="宋体" w:hint="eastAsia"/>
          <w:szCs w:val="21"/>
        </w:rPr>
        <w:t>在规定的时间内</w:t>
      </w:r>
      <w:r w:rsidRPr="00310A3D">
        <w:rPr>
          <w:rFonts w:ascii="宋体" w:hAnsi="宋体"/>
          <w:bCs/>
          <w:szCs w:val="21"/>
          <w:lang w:val="zh-CN"/>
        </w:rPr>
        <w:t>全额交付申购款项，</w:t>
      </w:r>
      <w:r w:rsidRPr="005227E3">
        <w:rPr>
          <w:rFonts w:ascii="宋体" w:hAnsi="宋体" w:hint="eastAsia"/>
          <w:bCs/>
          <w:szCs w:val="21"/>
        </w:rPr>
        <w:t>否则所提交的申购申请</w:t>
      </w:r>
      <w:r>
        <w:rPr>
          <w:rFonts w:ascii="宋体" w:hAnsi="宋体" w:hint="eastAsia"/>
          <w:szCs w:val="21"/>
        </w:rPr>
        <w:t>不成立</w:t>
      </w:r>
      <w:r w:rsidRPr="005227E3">
        <w:rPr>
          <w:rFonts w:ascii="宋体" w:hAnsi="宋体" w:hint="eastAsia"/>
          <w:bCs/>
          <w:szCs w:val="21"/>
        </w:rPr>
        <w:t>。投资人在提交赎回申请时须持有足够的基金份额余额，否则所提交的赎回申请</w:t>
      </w:r>
      <w:r>
        <w:rPr>
          <w:rFonts w:ascii="宋体" w:hAnsi="宋体" w:hint="eastAsia"/>
          <w:szCs w:val="21"/>
        </w:rPr>
        <w:t>不成立</w:t>
      </w:r>
      <w:r w:rsidRPr="005227E3">
        <w:rPr>
          <w:rFonts w:ascii="宋体" w:hAnsi="宋体" w:hint="eastAsia"/>
          <w:bCs/>
          <w:szCs w:val="21"/>
        </w:rPr>
        <w:t>。投资人交付申购</w:t>
      </w:r>
      <w:r w:rsidRPr="005227E3">
        <w:rPr>
          <w:rFonts w:ascii="宋体" w:hAnsi="宋体"/>
          <w:bCs/>
          <w:szCs w:val="21"/>
        </w:rPr>
        <w:t>款项，申购</w:t>
      </w:r>
      <w:r w:rsidRPr="005227E3">
        <w:rPr>
          <w:rFonts w:ascii="宋体" w:hAnsi="宋体" w:hint="eastAsia"/>
          <w:bCs/>
          <w:szCs w:val="21"/>
        </w:rPr>
        <w:t>成立；登记机构确认基金份额时，申购生效</w:t>
      </w:r>
      <w:r w:rsidRPr="005227E3">
        <w:rPr>
          <w:rFonts w:ascii="宋体" w:hAnsi="宋体"/>
          <w:bCs/>
          <w:szCs w:val="21"/>
        </w:rPr>
        <w:t>。</w:t>
      </w:r>
      <w:r w:rsidRPr="005227E3">
        <w:rPr>
          <w:rFonts w:ascii="宋体" w:hAnsi="宋体" w:hint="eastAsia"/>
          <w:bCs/>
          <w:szCs w:val="21"/>
        </w:rPr>
        <w:t>基金份额持有人递交赎回申请，赎回成立；登记机构确认赎回时，赎回生效</w:t>
      </w:r>
      <w:r w:rsidRPr="00310A3D">
        <w:rPr>
          <w:rFonts w:ascii="宋体" w:hAnsi="宋体"/>
          <w:bCs/>
          <w:szCs w:val="21"/>
          <w:lang w:val="zh-CN"/>
        </w:rPr>
        <w:t>。</w:t>
      </w:r>
    </w:p>
    <w:p w14:paraId="709B4294" w14:textId="3F775D21"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投资人赎回申请成功后，基金管理人将在T＋</w:t>
      </w:r>
      <w:r>
        <w:rPr>
          <w:rFonts w:asciiTheme="minorEastAsia" w:eastAsiaTheme="minorEastAsia" w:hAnsiTheme="minorEastAsia" w:hint="eastAsia"/>
          <w:bCs/>
          <w:szCs w:val="21"/>
        </w:rPr>
        <w:t>7</w:t>
      </w:r>
      <w:r w:rsidRPr="00274ABF">
        <w:rPr>
          <w:rFonts w:asciiTheme="minorEastAsia" w:eastAsiaTheme="minorEastAsia" w:hAnsiTheme="minorEastAsia"/>
          <w:bCs/>
          <w:szCs w:val="21"/>
        </w:rPr>
        <w:t>日(包括该日)内支付赎回款项。</w:t>
      </w:r>
      <w:r w:rsidRPr="006D5EC6">
        <w:rPr>
          <w:rFonts w:ascii="宋体" w:hAnsi="宋体" w:hint="eastAsia"/>
          <w:bCs/>
          <w:szCs w:val="21"/>
        </w:rPr>
        <w:t>如</w:t>
      </w:r>
      <w:r w:rsidRPr="006D5EC6">
        <w:rPr>
          <w:rFonts w:ascii="宋体" w:hAnsi="宋体"/>
          <w:bCs/>
          <w:szCs w:val="21"/>
        </w:rPr>
        <w:t>遇证券</w:t>
      </w:r>
      <w:r w:rsidR="00382CD5" w:rsidRPr="004562E1">
        <w:rPr>
          <w:rFonts w:ascii="宋体" w:hint="eastAsia"/>
          <w:bCs/>
          <w:szCs w:val="21"/>
        </w:rPr>
        <w:t>/期货</w:t>
      </w:r>
      <w:r w:rsidRPr="006D5EC6">
        <w:rPr>
          <w:rFonts w:ascii="宋体" w:hAnsi="宋体"/>
          <w:bCs/>
          <w:szCs w:val="21"/>
        </w:rPr>
        <w:t>交易所或交易市场数据传输延迟、通讯系统故障、银行数据交换系统故障或其</w:t>
      </w:r>
      <w:r w:rsidR="00DF5A1E">
        <w:rPr>
          <w:rFonts w:ascii="宋体" w:hAnsi="宋体" w:hint="eastAsia"/>
          <w:bCs/>
          <w:szCs w:val="21"/>
        </w:rPr>
        <w:t>他</w:t>
      </w:r>
      <w:r w:rsidRPr="006D5EC6">
        <w:rPr>
          <w:rFonts w:ascii="宋体" w:hAnsi="宋体"/>
          <w:bCs/>
          <w:szCs w:val="21"/>
        </w:rPr>
        <w:t>非基金管理人及基金托管人所能控制的因素影响业务处理流程时，赎回款项顺延至</w:t>
      </w:r>
      <w:r w:rsidRPr="006D5EC6">
        <w:rPr>
          <w:rFonts w:ascii="宋体" w:hAnsi="宋体" w:hint="eastAsia"/>
          <w:bCs/>
          <w:szCs w:val="21"/>
        </w:rPr>
        <w:t>上述情形</w:t>
      </w:r>
      <w:r w:rsidRPr="006D5EC6">
        <w:rPr>
          <w:rFonts w:ascii="宋体" w:hAnsi="宋体"/>
          <w:bCs/>
          <w:szCs w:val="21"/>
        </w:rPr>
        <w:t>消除</w:t>
      </w:r>
      <w:r w:rsidRPr="006D5EC6">
        <w:rPr>
          <w:rFonts w:ascii="宋体" w:hAnsi="宋体" w:hint="eastAsia"/>
          <w:bCs/>
          <w:szCs w:val="21"/>
        </w:rPr>
        <w:t>后的</w:t>
      </w:r>
      <w:r w:rsidRPr="006D5EC6">
        <w:rPr>
          <w:rFonts w:ascii="宋体" w:hAnsi="宋体"/>
          <w:bCs/>
          <w:szCs w:val="21"/>
        </w:rPr>
        <w:t>下一个工作日划出</w:t>
      </w:r>
      <w:r w:rsidRPr="006D5EC6">
        <w:rPr>
          <w:rFonts w:ascii="宋体" w:hAnsi="宋体" w:hint="eastAsia"/>
          <w:bCs/>
          <w:szCs w:val="21"/>
        </w:rPr>
        <w:t>。</w:t>
      </w:r>
      <w:r w:rsidRPr="00274ABF">
        <w:rPr>
          <w:rFonts w:asciiTheme="minorEastAsia" w:eastAsiaTheme="minorEastAsia" w:hAnsiTheme="minorEastAsia"/>
          <w:bCs/>
          <w:szCs w:val="21"/>
        </w:rPr>
        <w:t>在发生巨额赎回</w:t>
      </w:r>
      <w:r w:rsidR="00BE1094">
        <w:rPr>
          <w:rFonts w:ascii="宋体" w:hAnsi="宋体" w:hint="eastAsia"/>
          <w:bCs/>
          <w:szCs w:val="21"/>
        </w:rPr>
        <w:t>或</w:t>
      </w:r>
      <w:r w:rsidRPr="00D97970">
        <w:rPr>
          <w:rFonts w:ascii="宋体" w:hAnsi="宋体" w:hint="eastAsia"/>
          <w:bCs/>
          <w:szCs w:val="21"/>
        </w:rPr>
        <w:t>基金合同载明的其他暂停赎回或延缓支付赎回款项的情形</w:t>
      </w:r>
      <w:r w:rsidR="00BE1094">
        <w:rPr>
          <w:rFonts w:asciiTheme="minorEastAsia" w:eastAsiaTheme="minorEastAsia" w:hAnsiTheme="minorEastAsia"/>
          <w:bCs/>
          <w:szCs w:val="21"/>
        </w:rPr>
        <w:t>时，款项的支付办法参照</w:t>
      </w:r>
      <w:r w:rsidRPr="00274ABF">
        <w:rPr>
          <w:rFonts w:asciiTheme="minorEastAsia" w:eastAsiaTheme="minorEastAsia" w:hAnsiTheme="minorEastAsia"/>
          <w:bCs/>
          <w:szCs w:val="21"/>
        </w:rPr>
        <w:t>基金合同有关条款处理。</w:t>
      </w:r>
    </w:p>
    <w:p w14:paraId="0F56292C"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申购和赎回申请的确认</w:t>
      </w:r>
    </w:p>
    <w:p w14:paraId="777624C5"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基金管理人应以交易时间结束前受理</w:t>
      </w:r>
      <w:r w:rsidRPr="00274ABF">
        <w:rPr>
          <w:rFonts w:asciiTheme="minorEastAsia" w:eastAsiaTheme="minorEastAsia" w:hAnsiTheme="minorEastAsia" w:hint="eastAsia"/>
          <w:bCs/>
          <w:szCs w:val="21"/>
        </w:rPr>
        <w:t>有效</w:t>
      </w:r>
      <w:r w:rsidRPr="00274ABF">
        <w:rPr>
          <w:rFonts w:asciiTheme="minorEastAsia" w:eastAsiaTheme="minorEastAsia" w:hAnsiTheme="minorEastAsia"/>
          <w:bCs/>
          <w:szCs w:val="21"/>
        </w:rPr>
        <w:t>申购和赎回申请的当天作为申购或赎回申请日(T日)，在正常情况下，本基金登记机构在T+</w:t>
      </w:r>
      <w:r>
        <w:rPr>
          <w:rFonts w:asciiTheme="minorEastAsia" w:eastAsiaTheme="minorEastAsia" w:hAnsiTheme="minorEastAsia"/>
          <w:bCs/>
          <w:szCs w:val="21"/>
        </w:rPr>
        <w:t>1</w:t>
      </w:r>
      <w:r w:rsidRPr="00274ABF">
        <w:rPr>
          <w:rFonts w:asciiTheme="minorEastAsia" w:eastAsiaTheme="minorEastAsia" w:hAnsiTheme="minorEastAsia"/>
          <w:bCs/>
          <w:szCs w:val="21"/>
        </w:rPr>
        <w:t>日内对该交易的有效性进行确认。T日提交的有效申请，投资人</w:t>
      </w:r>
      <w:r>
        <w:rPr>
          <w:rFonts w:asciiTheme="minorEastAsia" w:eastAsiaTheme="minorEastAsia" w:hAnsiTheme="minorEastAsia" w:hint="eastAsia"/>
          <w:bCs/>
          <w:szCs w:val="21"/>
        </w:rPr>
        <w:t>应</w:t>
      </w:r>
      <w:r w:rsidRPr="00274ABF">
        <w:rPr>
          <w:rFonts w:asciiTheme="minorEastAsia" w:eastAsiaTheme="minorEastAsia" w:hAnsiTheme="minorEastAsia"/>
          <w:bCs/>
          <w:szCs w:val="21"/>
        </w:rPr>
        <w:t>在T+</w:t>
      </w:r>
      <w:r>
        <w:rPr>
          <w:rFonts w:asciiTheme="minorEastAsia" w:eastAsiaTheme="minorEastAsia" w:hAnsiTheme="minorEastAsia"/>
          <w:bCs/>
          <w:szCs w:val="21"/>
        </w:rPr>
        <w:t>2</w:t>
      </w:r>
      <w:r w:rsidRPr="00274ABF">
        <w:rPr>
          <w:rFonts w:asciiTheme="minorEastAsia" w:eastAsiaTheme="minorEastAsia" w:hAnsiTheme="minorEastAsia"/>
          <w:bCs/>
          <w:szCs w:val="21"/>
        </w:rPr>
        <w:t>日后(包括该日)</w:t>
      </w:r>
      <w:r>
        <w:rPr>
          <w:rFonts w:ascii="宋体" w:hAnsi="宋体" w:hint="eastAsia"/>
          <w:bCs/>
          <w:szCs w:val="21"/>
        </w:rPr>
        <w:t>及时</w:t>
      </w:r>
      <w:r w:rsidRPr="00274ABF">
        <w:rPr>
          <w:rFonts w:asciiTheme="minorEastAsia" w:eastAsiaTheme="minorEastAsia" w:hAnsiTheme="minorEastAsia"/>
          <w:bCs/>
          <w:szCs w:val="21"/>
        </w:rPr>
        <w:t>到销售网点柜台或以销售机构规定的其他方式查询申请的确认情况。若申购不成功，则申购款项退还给投资人。</w:t>
      </w:r>
    </w:p>
    <w:p w14:paraId="0A6D84B8" w14:textId="646252C7" w:rsidR="00BD3D62" w:rsidRDefault="00BD3D62" w:rsidP="00BD3D62">
      <w:pPr>
        <w:spacing w:line="360" w:lineRule="auto"/>
        <w:ind w:firstLineChars="200" w:firstLine="420"/>
        <w:rPr>
          <w:rFonts w:asciiTheme="minorEastAsia" w:eastAsiaTheme="minorEastAsia" w:hAnsiTheme="minorEastAsia"/>
          <w:bCs/>
          <w:szCs w:val="21"/>
        </w:rPr>
      </w:pPr>
      <w:r w:rsidRPr="00231B92">
        <w:rPr>
          <w:rFonts w:asciiTheme="minorEastAsia" w:eastAsiaTheme="minorEastAsia" w:hAnsiTheme="minorEastAsia" w:hint="eastAsia"/>
          <w:bCs/>
          <w:szCs w:val="21"/>
        </w:rPr>
        <w:t>基金销售机构对申购、赎回申请的受理并不代表申请一定成功，而仅代表销售机构</w:t>
      </w:r>
      <w:r w:rsidR="0087445B">
        <w:rPr>
          <w:rFonts w:ascii="宋体" w:hAnsi="宋体" w:hint="eastAsia"/>
          <w:bCs/>
          <w:szCs w:val="21"/>
        </w:rPr>
        <w:t>已经</w:t>
      </w:r>
      <w:r w:rsidRPr="00231B92">
        <w:rPr>
          <w:rFonts w:asciiTheme="minorEastAsia" w:eastAsiaTheme="minorEastAsia" w:hAnsiTheme="minorEastAsia" w:hint="eastAsia"/>
          <w:bCs/>
          <w:szCs w:val="21"/>
        </w:rPr>
        <w:t>接收到申请。申购、赎回申请的确认以登记机构或基金管理人的确认结果为准。对于申请的确认情况，投资人应及时查询并妥善行使合法权利。</w:t>
      </w:r>
    </w:p>
    <w:p w14:paraId="268930BB" w14:textId="713E9F5B" w:rsidR="00BD3D62" w:rsidRPr="00D15921" w:rsidRDefault="00BD3D62" w:rsidP="00BD3D62">
      <w:pPr>
        <w:spacing w:line="360" w:lineRule="auto"/>
        <w:ind w:firstLineChars="200" w:firstLine="420"/>
        <w:rPr>
          <w:rFonts w:ascii="宋体" w:hAnsi="宋体"/>
          <w:bCs/>
          <w:szCs w:val="21"/>
        </w:rPr>
      </w:pPr>
      <w:r w:rsidRPr="00D15921">
        <w:rPr>
          <w:rFonts w:ascii="宋体" w:hAnsi="宋体" w:hint="eastAsia"/>
          <w:bCs/>
          <w:szCs w:val="21"/>
        </w:rPr>
        <w:lastRenderedPageBreak/>
        <w:t>基金管理人可在法律法规允许的情况下，对上述原则进行调整。基金管理人必须在新规则开始实施前依照《信息披露办法》的有关规定在指定媒介上公告并报中国证监会备案。</w:t>
      </w:r>
    </w:p>
    <w:p w14:paraId="781F3E03" w14:textId="77777777" w:rsidR="00BD3D62" w:rsidRPr="000A7FB8" w:rsidRDefault="00BD3D62" w:rsidP="00BD3D62">
      <w:pPr>
        <w:spacing w:line="360" w:lineRule="auto"/>
        <w:ind w:firstLineChars="200" w:firstLine="420"/>
        <w:rPr>
          <w:rFonts w:asciiTheme="minorEastAsia" w:eastAsiaTheme="minorEastAsia" w:hAnsiTheme="minorEastAsia"/>
          <w:bCs/>
          <w:szCs w:val="21"/>
        </w:rPr>
      </w:pPr>
    </w:p>
    <w:p w14:paraId="225F522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五、申购和赎回的数量限制</w:t>
      </w:r>
    </w:p>
    <w:p w14:paraId="3DDF8B71" w14:textId="77777777" w:rsidR="00B84A53" w:rsidRDefault="002E3EC6" w:rsidP="00B84A53">
      <w:pPr>
        <w:snapToGrid w:val="0"/>
        <w:spacing w:line="360" w:lineRule="auto"/>
        <w:ind w:firstLineChars="200" w:firstLine="420"/>
        <w:rPr>
          <w:rFonts w:ascii="宋体" w:hAnsi="宋体"/>
          <w:szCs w:val="21"/>
        </w:rPr>
      </w:pPr>
      <w:r w:rsidRPr="003450DA">
        <w:rPr>
          <w:rFonts w:ascii="宋体" w:hAnsi="宋体"/>
          <w:szCs w:val="21"/>
        </w:rPr>
        <w:t>1、</w:t>
      </w:r>
      <w:r w:rsidR="003B1E0C" w:rsidRPr="003450DA">
        <w:rPr>
          <w:rFonts w:ascii="宋体" w:hAnsi="宋体" w:hint="eastAsia"/>
          <w:szCs w:val="21"/>
        </w:rPr>
        <w:t>本基金首次申购和追加申购的最低金额均为</w:t>
      </w:r>
      <w:r w:rsidR="00E22005" w:rsidRPr="003450DA">
        <w:rPr>
          <w:rFonts w:ascii="宋体" w:hAnsi="宋体" w:hint="eastAsia"/>
          <w:szCs w:val="21"/>
        </w:rPr>
        <w:t>1</w:t>
      </w:r>
      <w:r w:rsidR="003B1E0C" w:rsidRPr="003450DA">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642609" w:rsidRPr="003450DA">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3B1E0C" w:rsidRPr="003450DA">
        <w:rPr>
          <w:rFonts w:ascii="宋体" w:hAnsi="宋体" w:hint="eastAsia"/>
          <w:szCs w:val="21"/>
        </w:rPr>
        <w:t>；</w:t>
      </w:r>
    </w:p>
    <w:p w14:paraId="43F54FC2" w14:textId="09DED91A" w:rsidR="003E3B48" w:rsidRPr="003E3B48" w:rsidRDefault="003E3B48" w:rsidP="003E3B48">
      <w:pPr>
        <w:snapToGrid w:val="0"/>
        <w:spacing w:line="360" w:lineRule="auto"/>
        <w:ind w:firstLineChars="200" w:firstLine="420"/>
        <w:rPr>
          <w:rFonts w:ascii="宋体" w:hAnsi="宋体"/>
          <w:szCs w:val="21"/>
        </w:rPr>
      </w:pPr>
      <w:r w:rsidRPr="003E3B48">
        <w:rPr>
          <w:rFonts w:ascii="宋体" w:hAnsi="宋体" w:hint="eastAsia"/>
          <w:szCs w:val="21"/>
        </w:rPr>
        <w:t>2、当接受申购申请对存量基金份额持有人利益构成潜在重大不利影响时，基金管理人</w:t>
      </w:r>
      <w:r w:rsidR="00BD3D62">
        <w:rPr>
          <w:rFonts w:ascii="宋体" w:hAnsi="宋体" w:hint="eastAsia"/>
          <w:bCs/>
          <w:szCs w:val="21"/>
        </w:rPr>
        <w:t>有权</w:t>
      </w:r>
      <w:r w:rsidRPr="003E3B48">
        <w:rPr>
          <w:rFonts w:ascii="宋体" w:hAnsi="宋体" w:hint="eastAsia"/>
          <w:szCs w:val="21"/>
        </w:rPr>
        <w:t>采取设定单一投资者申购金额上限或基金单日净申购比例上限、拒绝大额申购、暂停基金申购等措施，切实保护存量基金份额持有人的合法权益，具体请参见相关公告；</w:t>
      </w:r>
    </w:p>
    <w:p w14:paraId="350199EC" w14:textId="77777777"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3</w:t>
      </w:r>
      <w:r w:rsidR="002E3EC6" w:rsidRPr="003450DA">
        <w:rPr>
          <w:rFonts w:ascii="宋体" w:hAnsi="宋体" w:hint="eastAsia"/>
          <w:szCs w:val="21"/>
        </w:rPr>
        <w:t>、本基金不对投资人每个交易账户的最低基金份额余额进行限制；</w:t>
      </w:r>
    </w:p>
    <w:p w14:paraId="197AC169" w14:textId="77777777" w:rsidR="000019D1" w:rsidRPr="000019D1" w:rsidRDefault="003E3B48" w:rsidP="00C41863">
      <w:pPr>
        <w:adjustRightInd w:val="0"/>
        <w:snapToGrid w:val="0"/>
        <w:spacing w:line="360" w:lineRule="auto"/>
        <w:ind w:firstLineChars="200" w:firstLine="420"/>
        <w:rPr>
          <w:rFonts w:ascii="宋体" w:hAnsi="宋体"/>
          <w:szCs w:val="21"/>
        </w:rPr>
      </w:pPr>
      <w:r>
        <w:rPr>
          <w:rFonts w:ascii="宋体" w:hAnsi="宋体"/>
          <w:szCs w:val="21"/>
        </w:rPr>
        <w:t>4</w:t>
      </w:r>
      <w:r w:rsidR="002E3EC6" w:rsidRPr="003450DA">
        <w:rPr>
          <w:rFonts w:ascii="宋体" w:hAnsi="宋体" w:hint="eastAsia"/>
          <w:szCs w:val="21"/>
        </w:rPr>
        <w:t>、本基金不对单个投资人累计持有的基金份额上限进行限制</w:t>
      </w:r>
      <w:r w:rsidR="00620DB7" w:rsidRPr="003450DA">
        <w:rPr>
          <w:rFonts w:ascii="宋体" w:hAnsi="宋体"/>
          <w:bCs/>
          <w:szCs w:val="21"/>
        </w:rPr>
        <w:t>，但法律法规或监管要求另有规定的除外</w:t>
      </w:r>
      <w:r w:rsidR="002E3EC6" w:rsidRPr="003450DA">
        <w:rPr>
          <w:rFonts w:ascii="宋体" w:hAnsi="宋体" w:hint="eastAsia"/>
          <w:szCs w:val="21"/>
        </w:rPr>
        <w:t>；</w:t>
      </w:r>
    </w:p>
    <w:p w14:paraId="155AA859" w14:textId="550DAC39"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5</w:t>
      </w:r>
      <w:r w:rsidR="002E3EC6" w:rsidRPr="003450DA">
        <w:rPr>
          <w:rFonts w:ascii="宋体" w:hAnsi="宋体" w:hint="eastAsia"/>
          <w:szCs w:val="21"/>
        </w:rPr>
        <w:t>、基金管理人可在法律法规允许的情况下，调整上述规定对申购金额和赎回份额的数量限制，基金管理人必须在调整</w:t>
      </w:r>
      <w:r w:rsidR="002E3EC6" w:rsidRPr="003450DA">
        <w:rPr>
          <w:rFonts w:ascii="宋体" w:hAnsi="宋体" w:hint="eastAsia"/>
          <w:bCs/>
          <w:szCs w:val="21"/>
        </w:rPr>
        <w:t>实施</w:t>
      </w:r>
      <w:r w:rsidR="002E3EC6" w:rsidRPr="003450DA">
        <w:rPr>
          <w:rFonts w:ascii="宋体" w:hAnsi="宋体" w:hint="eastAsia"/>
          <w:szCs w:val="21"/>
        </w:rPr>
        <w:t>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427654CA"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w:t>
      </w:r>
      <w:r w:rsidR="00382CD5">
        <w:rPr>
          <w:rFonts w:ascii="宋体" w:hAnsi="宋体"/>
          <w:szCs w:val="21"/>
        </w:rPr>
        <w:t>1</w:t>
      </w:r>
      <w:r w:rsidRPr="003450DA">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653916">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653916">
        <w:trPr>
          <w:trHeight w:val="461"/>
          <w:jc w:val="center"/>
        </w:trPr>
        <w:tc>
          <w:tcPr>
            <w:tcW w:w="2849" w:type="dxa"/>
            <w:vAlign w:val="center"/>
          </w:tcPr>
          <w:p w14:paraId="4EEAB4FF" w14:textId="509F9596"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382CD5">
              <w:rPr>
                <w:rFonts w:ascii="宋体" w:hAnsi="宋体"/>
                <w:szCs w:val="21"/>
              </w:rPr>
              <w:t>5</w:t>
            </w:r>
            <w:r w:rsidR="00382CD5" w:rsidRPr="003450DA">
              <w:rPr>
                <w:rFonts w:ascii="宋体" w:hAnsi="宋体"/>
                <w:szCs w:val="21"/>
              </w:rPr>
              <w:t>00</w:t>
            </w:r>
            <w:r w:rsidRPr="003450DA">
              <w:rPr>
                <w:rFonts w:ascii="宋体" w:hAnsi="宋体"/>
                <w:szCs w:val="21"/>
              </w:rPr>
              <w:t>万</w:t>
            </w:r>
          </w:p>
        </w:tc>
        <w:tc>
          <w:tcPr>
            <w:tcW w:w="3235" w:type="dxa"/>
            <w:vAlign w:val="center"/>
          </w:tcPr>
          <w:p w14:paraId="1D2E7DC5" w14:textId="7D248186"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hint="eastAsia"/>
                <w:szCs w:val="21"/>
              </w:rPr>
              <w:t>0.</w:t>
            </w:r>
            <w:r w:rsidR="00382CD5">
              <w:rPr>
                <w:rFonts w:ascii="宋体" w:hAnsi="宋体"/>
                <w:szCs w:val="21"/>
              </w:rPr>
              <w:t>1</w:t>
            </w:r>
            <w:r w:rsidR="00382CD5" w:rsidRPr="003450DA">
              <w:rPr>
                <w:rFonts w:ascii="宋体" w:hAnsi="宋体"/>
                <w:szCs w:val="21"/>
              </w:rPr>
              <w:t>0</w:t>
            </w:r>
            <w:r w:rsidRPr="003450DA">
              <w:rPr>
                <w:rFonts w:ascii="宋体" w:hAnsi="宋体" w:hint="eastAsia"/>
                <w:szCs w:val="21"/>
              </w:rPr>
              <w:t>%</w:t>
            </w:r>
          </w:p>
        </w:tc>
      </w:tr>
      <w:tr w:rsidR="007F2B17" w:rsidRPr="003450DA" w14:paraId="1646CE0F" w14:textId="77777777" w:rsidTr="00653916">
        <w:trPr>
          <w:trHeight w:val="465"/>
          <w:jc w:val="center"/>
        </w:trPr>
        <w:tc>
          <w:tcPr>
            <w:tcW w:w="2849" w:type="dxa"/>
            <w:vAlign w:val="center"/>
          </w:tcPr>
          <w:p w14:paraId="3E6D5D1B" w14:textId="2E141B9F" w:rsidR="007F2B17" w:rsidRPr="003450DA" w:rsidRDefault="00382CD5" w:rsidP="00382CD5">
            <w:pPr>
              <w:snapToGrid w:val="0"/>
              <w:spacing w:line="360" w:lineRule="auto"/>
              <w:ind w:firstLineChars="200" w:firstLine="420"/>
              <w:rPr>
                <w:rFonts w:ascii="宋体" w:hAnsi="宋体"/>
                <w:szCs w:val="21"/>
              </w:rPr>
            </w:pPr>
            <w:r>
              <w:rPr>
                <w:rFonts w:ascii="宋体" w:hAnsi="宋体"/>
                <w:szCs w:val="21"/>
              </w:rPr>
              <w:t>5</w:t>
            </w:r>
            <w:r w:rsidRPr="003450DA">
              <w:rPr>
                <w:rFonts w:ascii="宋体" w:hAnsi="宋体"/>
                <w:szCs w:val="21"/>
              </w:rPr>
              <w:t>00</w:t>
            </w:r>
            <w:r w:rsidR="007F2B17" w:rsidRPr="003450DA">
              <w:rPr>
                <w:rFonts w:ascii="宋体" w:hAnsi="宋体"/>
                <w:szCs w:val="21"/>
              </w:rPr>
              <w:t>万≤M＜</w:t>
            </w:r>
            <w:r>
              <w:rPr>
                <w:rFonts w:ascii="宋体" w:hAnsi="宋体"/>
                <w:szCs w:val="21"/>
              </w:rPr>
              <w:t>10</w:t>
            </w:r>
            <w:r w:rsidRPr="003450DA">
              <w:rPr>
                <w:rFonts w:ascii="宋体" w:hAnsi="宋体"/>
                <w:szCs w:val="21"/>
              </w:rPr>
              <w:t>00</w:t>
            </w:r>
            <w:r w:rsidR="007F2B17" w:rsidRPr="003450DA">
              <w:rPr>
                <w:rFonts w:ascii="宋体" w:hAnsi="宋体"/>
                <w:szCs w:val="21"/>
              </w:rPr>
              <w:t>万</w:t>
            </w:r>
          </w:p>
        </w:tc>
        <w:tc>
          <w:tcPr>
            <w:tcW w:w="3235" w:type="dxa"/>
            <w:vAlign w:val="center"/>
          </w:tcPr>
          <w:p w14:paraId="0499AB21" w14:textId="0FA14260"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hint="eastAsia"/>
                <w:szCs w:val="21"/>
              </w:rPr>
              <w:t>0.</w:t>
            </w:r>
            <w:r w:rsidR="00382CD5">
              <w:rPr>
                <w:rFonts w:ascii="宋体" w:hAnsi="宋体"/>
                <w:szCs w:val="21"/>
              </w:rPr>
              <w:t>05</w:t>
            </w:r>
            <w:r w:rsidRPr="003450DA">
              <w:rPr>
                <w:rFonts w:ascii="宋体" w:hAnsi="宋体" w:hint="eastAsia"/>
                <w:szCs w:val="21"/>
              </w:rPr>
              <w:t>%</w:t>
            </w:r>
          </w:p>
        </w:tc>
      </w:tr>
      <w:tr w:rsidR="007F2B17" w:rsidRPr="003450DA" w14:paraId="488FFBA3" w14:textId="77777777" w:rsidTr="00653916">
        <w:trPr>
          <w:trHeight w:val="451"/>
          <w:jc w:val="center"/>
        </w:trPr>
        <w:tc>
          <w:tcPr>
            <w:tcW w:w="2849" w:type="dxa"/>
            <w:vAlign w:val="center"/>
          </w:tcPr>
          <w:p w14:paraId="0BF24416" w14:textId="387C2302"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382CD5">
              <w:rPr>
                <w:rFonts w:ascii="宋体" w:hAnsi="宋体"/>
                <w:szCs w:val="21"/>
              </w:rPr>
              <w:t>10</w:t>
            </w:r>
            <w:r w:rsidR="00382CD5" w:rsidRPr="003450DA">
              <w:rPr>
                <w:rFonts w:ascii="宋体" w:hAnsi="宋体"/>
                <w:szCs w:val="21"/>
              </w:rPr>
              <w:t>00</w:t>
            </w:r>
            <w:r w:rsidRPr="003450DA">
              <w:rPr>
                <w:rFonts w:ascii="宋体" w:hAnsi="宋体"/>
                <w:szCs w:val="21"/>
              </w:rPr>
              <w:t>万</w:t>
            </w:r>
          </w:p>
        </w:tc>
        <w:tc>
          <w:tcPr>
            <w:tcW w:w="3235" w:type="dxa"/>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6701F115"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sidR="00F536DC" w:rsidRPr="00AC601A">
        <w:rPr>
          <w:rFonts w:ascii="宋体" w:hAnsi="宋体"/>
          <w:kern w:val="0"/>
          <w:szCs w:val="21"/>
        </w:rPr>
        <w:t>类</w:t>
      </w:r>
      <w:r w:rsidR="00F536DC">
        <w:rPr>
          <w:rFonts w:ascii="宋体" w:hAnsi="宋体" w:hint="eastAsia"/>
          <w:kern w:val="0"/>
          <w:szCs w:val="21"/>
        </w:rPr>
        <w:t>和E</w:t>
      </w:r>
      <w:r>
        <w:rPr>
          <w:rFonts w:ascii="宋体" w:hAnsi="宋体" w:hint="eastAsia"/>
          <w:szCs w:val="21"/>
        </w:rPr>
        <w:t>类</w:t>
      </w:r>
      <w:r w:rsidRPr="001E5F35">
        <w:rPr>
          <w:rFonts w:ascii="宋体" w:hAnsi="宋体" w:hint="eastAsia"/>
          <w:szCs w:val="21"/>
        </w:rPr>
        <w:t>份额不收取申购费。</w:t>
      </w:r>
    </w:p>
    <w:p w14:paraId="7D7B556E" w14:textId="63C97A63"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w:t>
      </w:r>
      <w:r w:rsidR="00151C9D">
        <w:rPr>
          <w:rFonts w:ascii="宋体" w:hAnsi="宋体" w:hint="eastAsia"/>
          <w:szCs w:val="21"/>
        </w:rPr>
        <w:t>A类份额</w:t>
      </w:r>
      <w:r w:rsidR="00F536DC">
        <w:rPr>
          <w:rFonts w:ascii="宋体" w:hAnsi="宋体" w:hint="eastAsia"/>
          <w:szCs w:val="21"/>
        </w:rPr>
        <w:t>、</w:t>
      </w:r>
      <w:r w:rsidR="00151C9D">
        <w:rPr>
          <w:rFonts w:ascii="宋体" w:hAnsi="宋体" w:hint="eastAsia"/>
          <w:szCs w:val="21"/>
        </w:rPr>
        <w:t>C类份额</w:t>
      </w:r>
      <w:r w:rsidR="00F536DC">
        <w:rPr>
          <w:rFonts w:ascii="宋体" w:hAnsi="宋体" w:hint="eastAsia"/>
          <w:szCs w:val="21"/>
        </w:rPr>
        <w:t>和E类份额</w:t>
      </w:r>
      <w:r w:rsidR="00151C9D">
        <w:rPr>
          <w:rFonts w:ascii="宋体" w:hAnsi="宋体" w:hint="eastAsia"/>
          <w:szCs w:val="21"/>
        </w:rPr>
        <w:t>的赎回费率相同，</w:t>
      </w:r>
      <w:r w:rsidRPr="003450DA">
        <w:rPr>
          <w:rFonts w:ascii="宋体" w:hAnsi="宋体" w:hint="eastAsia"/>
          <w:szCs w:val="21"/>
        </w:rPr>
        <w:t>赎回费率最高不超过1.</w:t>
      </w:r>
      <w:r w:rsidR="00CA3E01">
        <w:rPr>
          <w:rFonts w:ascii="宋体" w:hAnsi="宋体"/>
          <w:szCs w:val="21"/>
        </w:rPr>
        <w:t>5</w:t>
      </w:r>
      <w:r w:rsidRPr="003450DA">
        <w:rPr>
          <w:rFonts w:ascii="宋体" w:hAnsi="宋体" w:hint="eastAsia"/>
          <w:szCs w:val="21"/>
        </w:rPr>
        <w:t>%，随申请份额持有时间增加而递减。具体如下表所示：</w:t>
      </w:r>
    </w:p>
    <w:tbl>
      <w:tblPr>
        <w:tblStyle w:val="afff2"/>
        <w:tblW w:w="0" w:type="auto"/>
        <w:jc w:val="center"/>
        <w:tblLook w:val="04A0" w:firstRow="1" w:lastRow="0" w:firstColumn="1" w:lastColumn="0" w:noHBand="0" w:noVBand="1"/>
      </w:tblPr>
      <w:tblGrid>
        <w:gridCol w:w="2748"/>
        <w:gridCol w:w="2749"/>
      </w:tblGrid>
      <w:tr w:rsidR="001F402E" w:rsidRPr="00892737" w14:paraId="7960DF83" w14:textId="77777777" w:rsidTr="001F402E">
        <w:trPr>
          <w:jc w:val="center"/>
        </w:trPr>
        <w:tc>
          <w:tcPr>
            <w:tcW w:w="2748" w:type="dxa"/>
            <w:vAlign w:val="center"/>
          </w:tcPr>
          <w:p w14:paraId="0FB8AC1D" w14:textId="218748B2"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2749" w:type="dxa"/>
          </w:tcPr>
          <w:p w14:paraId="3AAF7D26" w14:textId="0D1216D9"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1F402E">
        <w:trPr>
          <w:jc w:val="center"/>
        </w:trPr>
        <w:tc>
          <w:tcPr>
            <w:tcW w:w="2748" w:type="dxa"/>
          </w:tcPr>
          <w:p w14:paraId="1EA9B8D5"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lastRenderedPageBreak/>
              <w:t>N＜7日</w:t>
            </w:r>
          </w:p>
        </w:tc>
        <w:tc>
          <w:tcPr>
            <w:tcW w:w="2749" w:type="dxa"/>
          </w:tcPr>
          <w:p w14:paraId="70248610"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1.5%</w:t>
            </w:r>
          </w:p>
        </w:tc>
      </w:tr>
      <w:tr w:rsidR="001F402E" w:rsidRPr="00892737" w14:paraId="1BEFE4AB" w14:textId="77777777" w:rsidTr="001F402E">
        <w:trPr>
          <w:jc w:val="center"/>
        </w:trPr>
        <w:tc>
          <w:tcPr>
            <w:tcW w:w="2748" w:type="dxa"/>
          </w:tcPr>
          <w:p w14:paraId="46A42FF6" w14:textId="1A9EA18F"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w:t>
            </w:r>
            <w:r w:rsidR="00056667">
              <w:rPr>
                <w:rFonts w:ascii="宋体" w:hAnsi="宋体"/>
              </w:rPr>
              <w:t>7</w:t>
            </w:r>
            <w:r w:rsidR="00382CD5">
              <w:rPr>
                <w:rFonts w:ascii="宋体" w:hAnsi="宋体" w:hint="eastAsia"/>
              </w:rPr>
              <w:t>日</w:t>
            </w:r>
          </w:p>
        </w:tc>
        <w:tc>
          <w:tcPr>
            <w:tcW w:w="2749" w:type="dxa"/>
          </w:tcPr>
          <w:p w14:paraId="23D0CA5C"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w:t>
            </w:r>
          </w:p>
        </w:tc>
      </w:tr>
    </w:tbl>
    <w:p w14:paraId="65A90C86" w14:textId="7B6EAF55"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Pr>
          <w:rFonts w:hAnsi="宋体" w:hint="eastAsia"/>
          <w:szCs w:val="21"/>
        </w:rPr>
        <w:t>赎回费应全额归</w:t>
      </w:r>
      <w:r w:rsidR="001F402E">
        <w:rPr>
          <w:rFonts w:hAnsi="宋体"/>
          <w:szCs w:val="21"/>
        </w:rPr>
        <w:t>入基金财产</w:t>
      </w:r>
      <w:r w:rsidRPr="003450DA">
        <w:rPr>
          <w:rFonts w:ascii="宋体" w:hAnsi="宋体" w:hint="eastAsia"/>
          <w:bCs/>
          <w:szCs w:val="21"/>
        </w:rPr>
        <w:t>。</w:t>
      </w:r>
    </w:p>
    <w:p w14:paraId="2152639F" w14:textId="50C621AA"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14:paraId="70C496A9" w14:textId="7D69DCA5"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4</w:t>
      </w:r>
      <w:r w:rsidRPr="003450DA">
        <w:rPr>
          <w:rFonts w:ascii="Cambria" w:hAnsi="Cambria" w:hint="eastAsia"/>
          <w:sz w:val="21"/>
          <w:szCs w:val="21"/>
        </w:rPr>
        <w:t>、</w:t>
      </w:r>
      <w:r w:rsidR="001E5F35" w:rsidRPr="001E5F35">
        <w:rPr>
          <w:rFonts w:ascii="Cambria" w:hAnsi="Cambria" w:hint="eastAsia"/>
          <w:sz w:val="21"/>
          <w:szCs w:val="21"/>
        </w:rPr>
        <w:t>A</w:t>
      </w:r>
      <w:r w:rsidR="001E5F35" w:rsidRPr="001E5F35">
        <w:rPr>
          <w:rFonts w:ascii="Cambria" w:hAnsi="Cambria" w:hint="eastAsia"/>
          <w:sz w:val="21"/>
          <w:szCs w:val="21"/>
        </w:rPr>
        <w:t>类份额的</w:t>
      </w:r>
      <w:r w:rsidRPr="003450DA">
        <w:rPr>
          <w:rFonts w:ascii="Cambria" w:hAnsi="Cambria" w:hint="eastAsia"/>
          <w:sz w:val="21"/>
          <w:szCs w:val="21"/>
        </w:rPr>
        <w:t>申购费用由投资人承担，不列入基金财产，主要用于本基金的市场推广、销售、登记结算等各项费用。</w:t>
      </w:r>
    </w:p>
    <w:p w14:paraId="40D4D1AC" w14:textId="77777777" w:rsidR="007F2B17" w:rsidRPr="00931D7A" w:rsidRDefault="007F2B17" w:rsidP="00931D7A">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5</w:t>
      </w:r>
      <w:r w:rsidRPr="003450DA">
        <w:rPr>
          <w:rFonts w:ascii="Cambria" w:hAnsi="Cambria" w:hint="eastAsia"/>
          <w:sz w:val="21"/>
          <w:szCs w:val="21"/>
        </w:rPr>
        <w:t>、</w:t>
      </w:r>
      <w:r w:rsidRPr="00931D7A">
        <w:rPr>
          <w:rFonts w:ascii="Cambria" w:hAnsi="Cambria"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c"/>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c"/>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6FECD69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768F5303"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w:t>
      </w:r>
      <w:r w:rsidR="00382CD5">
        <w:rPr>
          <w:rFonts w:hAnsi="宋体" w:hint="default"/>
          <w:szCs w:val="21"/>
        </w:rPr>
        <w:t>1</w:t>
      </w:r>
      <w:r w:rsidRPr="00C34E47">
        <w:rPr>
          <w:rFonts w:hAnsi="宋体"/>
          <w:szCs w:val="21"/>
        </w:rPr>
        <w:t>%，假设申购当日基金份额净值为1.016</w:t>
      </w:r>
      <w:r>
        <w:rPr>
          <w:rFonts w:hAnsi="宋体"/>
          <w:szCs w:val="21"/>
        </w:rPr>
        <w:t>0</w:t>
      </w:r>
      <w:r w:rsidRPr="00C34E47">
        <w:rPr>
          <w:rFonts w:hAnsi="宋体"/>
          <w:szCs w:val="21"/>
        </w:rPr>
        <w:t>元，则其可得到的申购份额为：</w:t>
      </w:r>
    </w:p>
    <w:p w14:paraId="640FDD6B" w14:textId="1F9E0F71" w:rsidR="00382CD5" w:rsidRPr="003450DA" w:rsidRDefault="00382CD5" w:rsidP="00382CD5">
      <w:pPr>
        <w:adjustRightInd w:val="0"/>
        <w:snapToGrid w:val="0"/>
        <w:spacing w:line="360" w:lineRule="auto"/>
        <w:ind w:firstLineChars="200" w:firstLine="420"/>
        <w:rPr>
          <w:rFonts w:ascii="宋体" w:hAnsi="宋体"/>
          <w:szCs w:val="21"/>
        </w:rPr>
      </w:pPr>
      <w:r w:rsidRPr="003450DA">
        <w:rPr>
          <w:rFonts w:ascii="宋体" w:hAnsi="宋体" w:hint="eastAsia"/>
          <w:szCs w:val="21"/>
        </w:rPr>
        <w:t>净</w:t>
      </w:r>
      <w:r w:rsidRPr="00C34E47">
        <w:rPr>
          <w:rFonts w:hAnsi="宋体"/>
          <w:szCs w:val="21"/>
        </w:rPr>
        <w:t>申</w:t>
      </w:r>
      <w:r w:rsidRPr="003450DA">
        <w:rPr>
          <w:rFonts w:ascii="宋体" w:hAnsi="宋体" w:hint="eastAsia"/>
          <w:szCs w:val="21"/>
        </w:rPr>
        <w:t>购金额＝</w:t>
      </w:r>
      <w:r w:rsidRPr="003450DA">
        <w:rPr>
          <w:rFonts w:ascii="宋体" w:hAnsi="宋体"/>
          <w:szCs w:val="21"/>
        </w:rPr>
        <w:t>100,000/ (1＋0.</w:t>
      </w:r>
      <w:r>
        <w:rPr>
          <w:rFonts w:ascii="宋体" w:hAnsi="宋体"/>
          <w:szCs w:val="21"/>
        </w:rPr>
        <w:t>1</w:t>
      </w:r>
      <w:r w:rsidRPr="003450DA">
        <w:rPr>
          <w:rFonts w:ascii="宋体" w:hAnsi="宋体"/>
          <w:szCs w:val="21"/>
        </w:rPr>
        <w:t>%</w:t>
      </w:r>
      <w:r w:rsidRPr="003450DA">
        <w:rPr>
          <w:rFonts w:ascii="宋体" w:hAnsi="宋体" w:hint="eastAsia"/>
          <w:szCs w:val="21"/>
        </w:rPr>
        <w:t>）＝</w:t>
      </w:r>
      <w:r w:rsidRPr="003450DA">
        <w:rPr>
          <w:rFonts w:ascii="宋体" w:hAnsi="宋体"/>
          <w:szCs w:val="21"/>
        </w:rPr>
        <w:t>99,</w:t>
      </w:r>
      <w:r>
        <w:rPr>
          <w:rFonts w:ascii="宋体" w:hAnsi="宋体"/>
          <w:szCs w:val="21"/>
        </w:rPr>
        <w:t>900</w:t>
      </w:r>
      <w:r w:rsidRPr="003450DA">
        <w:rPr>
          <w:rFonts w:ascii="宋体" w:hAnsi="宋体"/>
          <w:szCs w:val="21"/>
        </w:rPr>
        <w:t>.</w:t>
      </w:r>
      <w:r>
        <w:rPr>
          <w:rFonts w:ascii="宋体" w:hAnsi="宋体"/>
          <w:szCs w:val="21"/>
        </w:rPr>
        <w:t>10</w:t>
      </w:r>
      <w:r w:rsidRPr="003450DA">
        <w:rPr>
          <w:rFonts w:ascii="宋体" w:hAnsi="宋体" w:hint="eastAsia"/>
          <w:szCs w:val="21"/>
        </w:rPr>
        <w:t>元</w:t>
      </w:r>
    </w:p>
    <w:p w14:paraId="4FAE330D" w14:textId="4A4942A8" w:rsidR="00382CD5" w:rsidRDefault="00382CD5" w:rsidP="00382CD5">
      <w:pPr>
        <w:adjustRightInd w:val="0"/>
        <w:snapToGrid w:val="0"/>
        <w:spacing w:line="360" w:lineRule="auto"/>
        <w:ind w:firstLineChars="200" w:firstLine="420"/>
        <w:rPr>
          <w:rFonts w:ascii="宋体" w:hAnsi="宋体"/>
          <w:szCs w:val="21"/>
        </w:rPr>
      </w:pPr>
      <w:r w:rsidRPr="00C34E47">
        <w:rPr>
          <w:rFonts w:hAnsi="宋体"/>
          <w:szCs w:val="21"/>
        </w:rPr>
        <w:t>申</w:t>
      </w:r>
      <w:r w:rsidRPr="003450DA">
        <w:rPr>
          <w:rFonts w:ascii="宋体" w:hAnsi="宋体" w:hint="eastAsia"/>
          <w:szCs w:val="21"/>
        </w:rPr>
        <w:t>购费用＝</w:t>
      </w:r>
      <w:r w:rsidRPr="003450DA">
        <w:rPr>
          <w:rFonts w:ascii="宋体" w:hAnsi="宋体"/>
          <w:szCs w:val="21"/>
        </w:rPr>
        <w:t>100,000</w:t>
      </w:r>
      <w:r w:rsidRPr="003450DA">
        <w:rPr>
          <w:rFonts w:ascii="宋体" w:hAnsi="宋体" w:hint="eastAsia"/>
          <w:szCs w:val="21"/>
        </w:rPr>
        <w:t>－</w:t>
      </w:r>
      <w:r w:rsidRPr="003450DA">
        <w:rPr>
          <w:rFonts w:ascii="宋体" w:hAnsi="宋体"/>
          <w:szCs w:val="21"/>
        </w:rPr>
        <w:t>9,</w:t>
      </w:r>
      <w:r>
        <w:rPr>
          <w:rFonts w:ascii="宋体" w:hAnsi="宋体"/>
          <w:szCs w:val="21"/>
        </w:rPr>
        <w:t>900</w:t>
      </w:r>
      <w:r w:rsidRPr="003450DA">
        <w:rPr>
          <w:rFonts w:ascii="宋体" w:hAnsi="宋体"/>
          <w:szCs w:val="21"/>
        </w:rPr>
        <w:t>.</w:t>
      </w:r>
      <w:r>
        <w:rPr>
          <w:rFonts w:ascii="宋体" w:hAnsi="宋体"/>
          <w:szCs w:val="21"/>
        </w:rPr>
        <w:t>10</w:t>
      </w:r>
      <w:r w:rsidRPr="003450DA">
        <w:rPr>
          <w:rFonts w:ascii="宋体" w:hAnsi="宋体" w:hint="eastAsia"/>
          <w:szCs w:val="21"/>
        </w:rPr>
        <w:t>＝</w:t>
      </w:r>
      <w:r>
        <w:rPr>
          <w:rFonts w:ascii="宋体" w:hAnsi="宋体"/>
          <w:szCs w:val="21"/>
        </w:rPr>
        <w:t>99</w:t>
      </w:r>
      <w:r>
        <w:rPr>
          <w:rFonts w:ascii="宋体" w:hAnsi="宋体" w:hint="eastAsia"/>
          <w:szCs w:val="21"/>
        </w:rPr>
        <w:t>.</w:t>
      </w:r>
      <w:r>
        <w:rPr>
          <w:rFonts w:ascii="宋体" w:hAnsi="宋体"/>
          <w:szCs w:val="21"/>
        </w:rPr>
        <w:t>90</w:t>
      </w:r>
      <w:r w:rsidRPr="003450DA">
        <w:rPr>
          <w:rFonts w:ascii="宋体" w:hAnsi="宋体" w:hint="eastAsia"/>
          <w:szCs w:val="21"/>
        </w:rPr>
        <w:t>元</w:t>
      </w:r>
    </w:p>
    <w:p w14:paraId="350BF391" w14:textId="1C40A71F" w:rsidR="00931D7A"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申购份额＝</w:t>
      </w:r>
      <w:r w:rsidR="00382CD5" w:rsidRPr="003450DA">
        <w:rPr>
          <w:rFonts w:hAnsi="宋体"/>
          <w:szCs w:val="21"/>
        </w:rPr>
        <w:t>99,</w:t>
      </w:r>
      <w:r w:rsidR="00382CD5">
        <w:rPr>
          <w:rFonts w:hAnsi="宋体"/>
          <w:szCs w:val="21"/>
        </w:rPr>
        <w:t>900</w:t>
      </w:r>
      <w:r w:rsidR="00382CD5" w:rsidRPr="003450DA">
        <w:rPr>
          <w:rFonts w:hAnsi="宋体"/>
          <w:szCs w:val="21"/>
        </w:rPr>
        <w:t>.</w:t>
      </w:r>
      <w:r w:rsidR="00382CD5">
        <w:rPr>
          <w:rFonts w:hAnsi="宋体"/>
          <w:szCs w:val="21"/>
        </w:rPr>
        <w:t>10</w:t>
      </w:r>
      <w:r w:rsidRPr="00C34E47">
        <w:rPr>
          <w:rFonts w:hAnsi="宋体"/>
          <w:szCs w:val="21"/>
        </w:rPr>
        <w:t>/1.016</w:t>
      </w:r>
      <w:r>
        <w:rPr>
          <w:rFonts w:hAnsi="宋体"/>
          <w:szCs w:val="21"/>
        </w:rPr>
        <w:t>0</w:t>
      </w:r>
      <w:r w:rsidRPr="00C34E47">
        <w:rPr>
          <w:rFonts w:hAnsi="宋体"/>
          <w:szCs w:val="21"/>
        </w:rPr>
        <w:t>＝</w:t>
      </w:r>
      <w:r w:rsidR="00382CD5" w:rsidRPr="00C34E47">
        <w:rPr>
          <w:rFonts w:hAnsi="宋体"/>
          <w:szCs w:val="21"/>
        </w:rPr>
        <w:t>9</w:t>
      </w:r>
      <w:r w:rsidR="00382CD5">
        <w:rPr>
          <w:rFonts w:hAnsi="宋体" w:hint="default"/>
          <w:szCs w:val="21"/>
        </w:rPr>
        <w:t>8</w:t>
      </w:r>
      <w:r w:rsidRPr="00C34E47">
        <w:rPr>
          <w:rFonts w:hAnsi="宋体"/>
          <w:szCs w:val="21"/>
        </w:rPr>
        <w:t>,</w:t>
      </w:r>
      <w:r w:rsidR="00382CD5">
        <w:rPr>
          <w:rFonts w:hAnsi="宋体" w:hint="default"/>
          <w:szCs w:val="21"/>
        </w:rPr>
        <w:t>326</w:t>
      </w:r>
      <w:r w:rsidR="00382CD5">
        <w:rPr>
          <w:rFonts w:hAnsi="宋体"/>
          <w:szCs w:val="21"/>
        </w:rPr>
        <w:t>.</w:t>
      </w:r>
      <w:r w:rsidR="00382CD5">
        <w:rPr>
          <w:rFonts w:hAnsi="宋体" w:hint="default"/>
          <w:szCs w:val="21"/>
        </w:rPr>
        <w:t>87</w:t>
      </w:r>
      <w:r w:rsidRPr="00C34E47">
        <w:rPr>
          <w:rFonts w:hAnsi="宋体"/>
          <w:szCs w:val="21"/>
        </w:rPr>
        <w:t>份</w:t>
      </w:r>
    </w:p>
    <w:p w14:paraId="6A05CD82" w14:textId="124E46C7" w:rsidR="001E5F35" w:rsidRDefault="001E5F35" w:rsidP="00931D7A">
      <w:pPr>
        <w:pStyle w:val="afc"/>
        <w:adjustRightInd w:val="0"/>
        <w:snapToGrid w:val="0"/>
        <w:spacing w:line="360" w:lineRule="auto"/>
        <w:ind w:firstLineChars="200" w:firstLine="420"/>
        <w:rPr>
          <w:rFonts w:hAnsi="宋体" w:hint="default"/>
          <w:szCs w:val="21"/>
        </w:rPr>
      </w:pPr>
      <w:r>
        <w:rPr>
          <w:rFonts w:hAnsi="宋体"/>
          <w:szCs w:val="21"/>
        </w:rPr>
        <w:t>（2）C类</w:t>
      </w:r>
      <w:r w:rsidR="001B11D2">
        <w:rPr>
          <w:rFonts w:hAnsi="宋体"/>
          <w:szCs w:val="21"/>
        </w:rPr>
        <w:t>或E类</w:t>
      </w:r>
      <w:r>
        <w:rPr>
          <w:rFonts w:hAnsi="宋体"/>
          <w:szCs w:val="21"/>
        </w:rPr>
        <w:t>基金份额：</w:t>
      </w:r>
    </w:p>
    <w:p w14:paraId="0C78CAA5" w14:textId="2BCD113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w:t>
      </w:r>
      <w:r w:rsidR="001B11D2">
        <w:rPr>
          <w:rFonts w:hAnsi="宋体"/>
          <w:szCs w:val="21"/>
        </w:rPr>
        <w:t>或E类</w:t>
      </w:r>
      <w:r w:rsidRPr="001E5F35">
        <w:rPr>
          <w:rFonts w:hAnsi="宋体"/>
          <w:szCs w:val="21"/>
        </w:rPr>
        <w:t>基金份额，则申购份额的计算公式为：</w:t>
      </w:r>
    </w:p>
    <w:p w14:paraId="1102CA7A"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申购份额＝申购金额/申购当日基金份额净值</w:t>
      </w:r>
    </w:p>
    <w:p w14:paraId="331E5614" w14:textId="23533734"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w:t>
      </w:r>
      <w:r w:rsidR="001B11D2">
        <w:rPr>
          <w:rFonts w:hAnsi="宋体"/>
          <w:szCs w:val="21"/>
        </w:rPr>
        <w:t>或E类</w:t>
      </w:r>
      <w:r w:rsidRPr="001E5F35">
        <w:rPr>
          <w:rFonts w:hAnsi="宋体"/>
          <w:szCs w:val="21"/>
        </w:rPr>
        <w:t>基金份额，假设申购当日C类</w:t>
      </w:r>
      <w:r w:rsidR="001B11D2">
        <w:rPr>
          <w:rFonts w:hAnsi="宋体"/>
          <w:szCs w:val="21"/>
        </w:rPr>
        <w:t>或E类</w:t>
      </w:r>
      <w:r w:rsidRPr="001E5F35">
        <w:rPr>
          <w:rFonts w:hAnsi="宋体"/>
          <w:szCs w:val="21"/>
        </w:rPr>
        <w:t>基金份额基金份额净值为1.016</w:t>
      </w:r>
      <w:r w:rsidR="000A0EA7">
        <w:rPr>
          <w:rFonts w:hAnsi="宋体" w:hint="default"/>
          <w:szCs w:val="21"/>
        </w:rPr>
        <w:t>0</w:t>
      </w:r>
      <w:r w:rsidRPr="001E5F35">
        <w:rPr>
          <w:rFonts w:hAnsi="宋体"/>
          <w:szCs w:val="21"/>
        </w:rPr>
        <w:t>元，则其可得到的申购份额为：</w:t>
      </w:r>
    </w:p>
    <w:p w14:paraId="6F6A3F26" w14:textId="0A895DA8" w:rsidR="001E5F35" w:rsidRPr="00C34E47"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lastRenderedPageBreak/>
        <w:t>申购份额 =100,000/1.016</w:t>
      </w:r>
      <w:r w:rsidR="000A0EA7">
        <w:rPr>
          <w:rFonts w:hAnsi="宋体" w:hint="default"/>
          <w:szCs w:val="21"/>
        </w:rPr>
        <w:t>0</w:t>
      </w:r>
      <w:r w:rsidRPr="001E5F35">
        <w:rPr>
          <w:rFonts w:hAnsi="宋体"/>
          <w:szCs w:val="21"/>
        </w:rPr>
        <w:t xml:space="preserve">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10760349"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w:t>
      </w:r>
      <w:r w:rsidR="001B696F">
        <w:rPr>
          <w:rFonts w:ascii="宋体" w:hAnsi="宋体"/>
          <w:kern w:val="0"/>
          <w:sz w:val="21"/>
          <w:szCs w:val="21"/>
        </w:rPr>
        <w:t>0</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20289751"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001F402E">
        <w:rPr>
          <w:rFonts w:ascii="宋体" w:hAnsi="宋体"/>
          <w:kern w:val="0"/>
          <w:sz w:val="21"/>
          <w:szCs w:val="21"/>
        </w:rPr>
        <w:t>0</w:t>
      </w:r>
      <w:r w:rsidRPr="00C34E47">
        <w:rPr>
          <w:rFonts w:ascii="宋体" w:hAnsi="宋体" w:hint="eastAsia"/>
          <w:kern w:val="0"/>
          <w:sz w:val="21"/>
          <w:szCs w:val="21"/>
        </w:rPr>
        <w:t>元</w:t>
      </w:r>
    </w:p>
    <w:p w14:paraId="01CF4E71" w14:textId="004E2CA1"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001B696F">
        <w:rPr>
          <w:rFonts w:ascii="宋体" w:hAnsi="宋体"/>
          <w:kern w:val="0"/>
          <w:sz w:val="21"/>
          <w:szCs w:val="21"/>
        </w:rPr>
        <w:t>0</w:t>
      </w:r>
      <w:r w:rsidRPr="00C34E47">
        <w:rPr>
          <w:rFonts w:ascii="宋体" w:hAnsi="宋体" w:hint="eastAsia"/>
          <w:kern w:val="0"/>
          <w:sz w:val="21"/>
          <w:szCs w:val="21"/>
        </w:rPr>
        <w:t>＝10</w:t>
      </w:r>
      <w:r w:rsidR="001B696F">
        <w:rPr>
          <w:rFonts w:ascii="宋体" w:hAnsi="宋体"/>
          <w:kern w:val="0"/>
          <w:sz w:val="21"/>
          <w:szCs w:val="21"/>
        </w:rPr>
        <w:t>1700</w:t>
      </w:r>
      <w:r w:rsidR="001B696F">
        <w:rPr>
          <w:rFonts w:ascii="宋体" w:hAnsi="宋体" w:hint="eastAsia"/>
          <w:kern w:val="0"/>
          <w:sz w:val="21"/>
          <w:szCs w:val="21"/>
        </w:rPr>
        <w:t>.</w:t>
      </w:r>
      <w:r w:rsidR="001B696F">
        <w:rPr>
          <w:rFonts w:ascii="宋体" w:hAnsi="宋体"/>
          <w:kern w:val="0"/>
          <w:sz w:val="21"/>
          <w:szCs w:val="21"/>
        </w:rPr>
        <w:t>00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66B47E55"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w:t>
      </w:r>
      <w:r w:rsidR="001B11D2">
        <w:rPr>
          <w:rFonts w:ascii="宋体" w:hAnsi="宋体" w:hint="eastAsia"/>
          <w:kern w:val="0"/>
          <w:szCs w:val="21"/>
        </w:rPr>
        <w:t>、</w:t>
      </w:r>
      <w:r w:rsidRPr="001E5F35">
        <w:rPr>
          <w:rFonts w:ascii="宋体" w:hAnsi="宋体" w:hint="eastAsia"/>
          <w:kern w:val="0"/>
          <w:szCs w:val="21"/>
        </w:rPr>
        <w:t>C类基金份额</w:t>
      </w:r>
      <w:r w:rsidR="001B11D2">
        <w:rPr>
          <w:rFonts w:ascii="宋体" w:hAnsi="宋体" w:hint="eastAsia"/>
          <w:kern w:val="0"/>
          <w:szCs w:val="21"/>
        </w:rPr>
        <w:t>和E类基金份额</w:t>
      </w:r>
      <w:r w:rsidRPr="001E5F35">
        <w:rPr>
          <w:rFonts w:ascii="宋体" w:hAnsi="宋体" w:hint="eastAsia"/>
          <w:kern w:val="0"/>
          <w:szCs w:val="21"/>
        </w:rPr>
        <w:t>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103D5984"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000A0EA7">
        <w:rPr>
          <w:rFonts w:ascii="宋体" w:hAnsi="宋体" w:hint="eastAsia"/>
          <w:kern w:val="0"/>
          <w:szCs w:val="21"/>
        </w:rPr>
        <w:t>日为投资人登记权益并办理登记手续。</w:t>
      </w:r>
      <w:r w:rsidR="000A0EA7" w:rsidRPr="003450DA">
        <w:rPr>
          <w:rFonts w:ascii="宋体" w:hAnsi="宋体"/>
          <w:kern w:val="0"/>
          <w:szCs w:val="21"/>
        </w:rPr>
        <w:t xml:space="preserve"> </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06F3C55A" w14:textId="77777777" w:rsidR="007F2B17" w:rsidRPr="003450DA" w:rsidRDefault="007F2B17" w:rsidP="007F2B17">
      <w:pPr>
        <w:spacing w:line="360" w:lineRule="auto"/>
        <w:ind w:firstLineChars="200" w:firstLine="420"/>
        <w:rPr>
          <w:rFonts w:ascii="宋体" w:hAnsi="宋体"/>
          <w:bCs/>
          <w:szCs w:val="21"/>
        </w:rPr>
      </w:pPr>
      <w:bookmarkStart w:id="122" w:name="_Hlt70481650"/>
      <w:bookmarkEnd w:id="122"/>
      <w:r w:rsidRPr="003450DA">
        <w:rPr>
          <w:rFonts w:ascii="宋体" w:hAnsi="宋体"/>
          <w:bCs/>
          <w:szCs w:val="21"/>
        </w:rPr>
        <w:t>发生下列情况时，基金管理人可拒绝或暂停接受投资人的申购申请：</w:t>
      </w:r>
    </w:p>
    <w:p w14:paraId="66369CE1"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lastRenderedPageBreak/>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因不可抗力导致基金无法正常运作。</w:t>
      </w:r>
    </w:p>
    <w:p w14:paraId="582D41EC" w14:textId="77777777" w:rsidR="001F402E" w:rsidRPr="00250AEA" w:rsidRDefault="001F402E" w:rsidP="001F402E">
      <w:pPr>
        <w:spacing w:line="360" w:lineRule="auto"/>
        <w:ind w:firstLineChars="200" w:firstLine="420"/>
        <w:rPr>
          <w:rFonts w:asciiTheme="minorEastAsia" w:eastAsiaTheme="minorEastAsia" w:hAnsiTheme="minorEastAsia"/>
          <w:bCs/>
          <w:szCs w:val="21"/>
        </w:rPr>
      </w:pPr>
      <w:r w:rsidRPr="00250AEA">
        <w:rPr>
          <w:rFonts w:asciiTheme="minorEastAsia" w:eastAsiaTheme="minorEastAsia" w:hAnsiTheme="minorEastAsia"/>
          <w:bCs/>
          <w:szCs w:val="21"/>
        </w:rPr>
        <w:t>2、发生基金合同规定的暂停基金资产估值情况时，基金管理人可暂停</w:t>
      </w:r>
      <w:r w:rsidRPr="00B8576C">
        <w:rPr>
          <w:rFonts w:ascii="宋体" w:hAnsi="宋体" w:hint="eastAsia"/>
          <w:bCs/>
          <w:szCs w:val="21"/>
        </w:rPr>
        <w:t>接受</w:t>
      </w:r>
      <w:r w:rsidRPr="00250AEA">
        <w:rPr>
          <w:rFonts w:asciiTheme="minorEastAsia" w:eastAsiaTheme="minorEastAsia" w:hAnsiTheme="minorEastAsia" w:hint="eastAsia"/>
          <w:bCs/>
          <w:szCs w:val="21"/>
        </w:rPr>
        <w:t>投资人的申购申请。</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5B46E0EF" w14:textId="3D813AA1"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证券</w:t>
      </w:r>
      <w:r w:rsidR="00382CD5" w:rsidRPr="004562E1">
        <w:rPr>
          <w:rFonts w:ascii="宋体" w:hint="eastAsia"/>
          <w:bCs/>
          <w:szCs w:val="21"/>
        </w:rPr>
        <w:t>/期货</w:t>
      </w:r>
      <w:r w:rsidRPr="00274ABF">
        <w:rPr>
          <w:rFonts w:asciiTheme="minorEastAsia" w:eastAsiaTheme="minorEastAsia" w:hAnsiTheme="minorEastAsia"/>
          <w:bCs/>
          <w:szCs w:val="21"/>
        </w:rPr>
        <w:t>交易所交易时间非正常停市，导致基金管理人无法计算当日基金资产净值</w:t>
      </w:r>
      <w:r w:rsidRPr="005227E3">
        <w:rPr>
          <w:rFonts w:ascii="宋体" w:hAnsi="宋体" w:hint="eastAsia"/>
          <w:bCs/>
          <w:szCs w:val="21"/>
        </w:rPr>
        <w:t>或者无法办理申购业务</w:t>
      </w:r>
      <w:r w:rsidRPr="00274ABF">
        <w:rPr>
          <w:rFonts w:asciiTheme="minorEastAsia" w:eastAsiaTheme="minorEastAsia" w:hAnsiTheme="minorEastAsia"/>
          <w:bCs/>
          <w:szCs w:val="21"/>
        </w:rPr>
        <w:t>。</w:t>
      </w:r>
    </w:p>
    <w:p w14:paraId="493027BC"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接受某笔或某些申购申请可能会影响或损害现有基金份额持有人利益时。</w:t>
      </w:r>
    </w:p>
    <w:p w14:paraId="57713B40"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5、</w:t>
      </w:r>
      <w:r w:rsidRPr="00274ABF">
        <w:rPr>
          <w:rFonts w:asciiTheme="minorEastAsia" w:eastAsiaTheme="minorEastAsia" w:hAnsiTheme="minorEastAsia"/>
          <w:bCs/>
          <w:szCs w:val="21"/>
        </w:rPr>
        <w:t>基金资产规模过大，使基金管理人无法找到合适的投资品种，或其他可能对基金业绩产生负面影响，</w:t>
      </w:r>
      <w:r w:rsidRPr="00692E75">
        <w:rPr>
          <w:rFonts w:hint="eastAsia"/>
          <w:bCs/>
        </w:rPr>
        <w:t>或其他</w:t>
      </w:r>
      <w:r w:rsidRPr="00274ABF">
        <w:rPr>
          <w:rFonts w:asciiTheme="minorEastAsia" w:eastAsiaTheme="minorEastAsia" w:hAnsiTheme="minorEastAsia"/>
          <w:bCs/>
          <w:szCs w:val="21"/>
        </w:rPr>
        <w:t>损害现有基金份额持有人利益的情形。</w:t>
      </w:r>
    </w:p>
    <w:p w14:paraId="2DFAEBEE" w14:textId="77777777" w:rsidR="001F402E" w:rsidRDefault="001F402E" w:rsidP="001F402E">
      <w:pPr>
        <w:spacing w:line="360" w:lineRule="auto"/>
        <w:ind w:firstLineChars="200" w:firstLine="420"/>
        <w:rPr>
          <w:rFonts w:ascii="宋体" w:hAnsi="宋体"/>
          <w:bCs/>
          <w:szCs w:val="21"/>
        </w:rPr>
      </w:pPr>
      <w:r w:rsidRPr="00274ABF">
        <w:rPr>
          <w:rFonts w:asciiTheme="minorEastAsia" w:eastAsiaTheme="minorEastAsia" w:hAnsiTheme="minorEastAsia" w:hint="eastAsia"/>
          <w:bCs/>
          <w:szCs w:val="21"/>
        </w:rPr>
        <w:t>6、</w:t>
      </w:r>
      <w:r w:rsidRPr="005227E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r>
        <w:rPr>
          <w:rFonts w:ascii="宋体" w:hAnsi="宋体" w:hint="eastAsia"/>
          <w:bCs/>
          <w:szCs w:val="21"/>
        </w:rPr>
        <w:t>。</w:t>
      </w:r>
    </w:p>
    <w:p w14:paraId="0E39CF99" w14:textId="77777777" w:rsidR="001F402E" w:rsidRDefault="001F402E" w:rsidP="001F402E">
      <w:pPr>
        <w:spacing w:line="360" w:lineRule="auto"/>
        <w:ind w:firstLineChars="200" w:firstLine="420"/>
        <w:rPr>
          <w:rFonts w:ascii="宋体" w:hAnsi="宋体"/>
          <w:bCs/>
          <w:szCs w:val="21"/>
        </w:rPr>
      </w:pPr>
      <w:r w:rsidRPr="00934770">
        <w:rPr>
          <w:rFonts w:ascii="宋体" w:hAnsi="宋体" w:hint="eastAsia"/>
          <w:bCs/>
          <w:szCs w:val="21"/>
        </w:rPr>
        <w:t>7、基金管理人接受某笔或者某些申购申请有可能导致单一投资者持有基金份额的比例达到或者超过</w:t>
      </w:r>
      <w:r w:rsidRPr="006F6138">
        <w:rPr>
          <w:rFonts w:ascii="宋体" w:hAnsi="宋体" w:hint="eastAsia"/>
          <w:bCs/>
          <w:szCs w:val="21"/>
        </w:rPr>
        <w:t>基金份额总数的</w:t>
      </w:r>
      <w:r w:rsidRPr="00934770">
        <w:rPr>
          <w:rFonts w:ascii="宋体" w:hAnsi="宋体"/>
          <w:bCs/>
          <w:szCs w:val="21"/>
        </w:rPr>
        <w:t>50%</w:t>
      </w:r>
      <w:r w:rsidRPr="00934770">
        <w:rPr>
          <w:rFonts w:ascii="宋体" w:hAnsi="宋体" w:hint="eastAsia"/>
          <w:bCs/>
          <w:szCs w:val="21"/>
        </w:rPr>
        <w:t>，</w:t>
      </w:r>
      <w:r w:rsidRPr="006F6138">
        <w:rPr>
          <w:rFonts w:ascii="宋体" w:hAnsi="宋体" w:hint="eastAsia"/>
          <w:bCs/>
          <w:szCs w:val="21"/>
        </w:rPr>
        <w:t>或者有可能导致投资者变相规避前述50%比例要求的情形</w:t>
      </w:r>
      <w:r w:rsidRPr="00934770">
        <w:rPr>
          <w:rFonts w:ascii="宋体" w:hAnsi="宋体" w:hint="eastAsia"/>
          <w:bCs/>
          <w:szCs w:val="21"/>
        </w:rPr>
        <w:t>。</w:t>
      </w:r>
    </w:p>
    <w:p w14:paraId="5ADDD4A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Pr>
          <w:rFonts w:ascii="宋体" w:hAnsi="宋体"/>
          <w:bCs/>
          <w:szCs w:val="21"/>
        </w:rPr>
        <w:t>8</w:t>
      </w:r>
      <w:r w:rsidRPr="00310A3D">
        <w:rPr>
          <w:rFonts w:ascii="宋体" w:hAnsi="宋体" w:hint="eastAsia"/>
          <w:bCs/>
          <w:szCs w:val="21"/>
        </w:rPr>
        <w:t>、</w:t>
      </w:r>
      <w:r w:rsidRPr="00274ABF">
        <w:rPr>
          <w:rFonts w:asciiTheme="minorEastAsia" w:eastAsiaTheme="minorEastAsia" w:hAnsiTheme="minorEastAsia"/>
          <w:bCs/>
          <w:szCs w:val="21"/>
        </w:rPr>
        <w:t>法律法规规定或中国证监会认定的其他情形。</w:t>
      </w:r>
    </w:p>
    <w:p w14:paraId="0B341417" w14:textId="77777777"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发生上述第1、2、</w:t>
      </w: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、5</w:t>
      </w:r>
      <w:r w:rsidRPr="00274ABF">
        <w:rPr>
          <w:rFonts w:asciiTheme="minorEastAsia" w:eastAsiaTheme="minorEastAsia" w:hAnsiTheme="minorEastAsia" w:hint="eastAsia"/>
          <w:bCs/>
          <w:szCs w:val="21"/>
        </w:rPr>
        <w:t>、6</w:t>
      </w:r>
      <w:r>
        <w:rPr>
          <w:rFonts w:asciiTheme="minorEastAsia" w:eastAsiaTheme="minorEastAsia" w:hAnsiTheme="minorEastAsia" w:hint="eastAsia"/>
          <w:bCs/>
          <w:szCs w:val="21"/>
        </w:rPr>
        <w:t>、8</w:t>
      </w:r>
      <w:r w:rsidRPr="00274ABF">
        <w:rPr>
          <w:rFonts w:asciiTheme="minorEastAsia" w:eastAsiaTheme="minorEastAsia" w:hAnsiTheme="minorEastAsia"/>
          <w:bCs/>
          <w:szCs w:val="21"/>
        </w:rPr>
        <w:t>项暂停申购情形</w:t>
      </w:r>
      <w:r w:rsidRPr="00934770">
        <w:rPr>
          <w:rFonts w:ascii="宋体" w:hAnsi="宋体" w:hint="eastAsia"/>
          <w:bCs/>
          <w:szCs w:val="21"/>
        </w:rPr>
        <w:t>之一且基金管理人决定暂停申购</w:t>
      </w:r>
      <w:r w:rsidRPr="00274ABF">
        <w:rPr>
          <w:rFonts w:asciiTheme="minorEastAsia" w:eastAsiaTheme="minorEastAsia" w:hAnsiTheme="minorEastAsia"/>
          <w:bCs/>
          <w:szCs w:val="21"/>
        </w:rPr>
        <w:t>时，基金管理人应当根据有关规定在指定</w:t>
      </w:r>
      <w:r w:rsidRPr="00934770">
        <w:rPr>
          <w:rFonts w:ascii="宋体" w:hAnsi="宋体"/>
          <w:bCs/>
          <w:szCs w:val="21"/>
        </w:rPr>
        <w:t>媒介</w:t>
      </w:r>
      <w:r w:rsidRPr="00274ABF">
        <w:rPr>
          <w:rFonts w:asciiTheme="minorEastAsia" w:eastAsiaTheme="minorEastAsia" w:hAnsiTheme="minorEastAsia"/>
          <w:bCs/>
          <w:szCs w:val="21"/>
        </w:rPr>
        <w:t>上刊登暂停申购公告。</w:t>
      </w:r>
      <w:r w:rsidRPr="00934770">
        <w:rPr>
          <w:rFonts w:ascii="宋体" w:hAnsi="宋体" w:hint="eastAsia"/>
          <w:bCs/>
          <w:szCs w:val="21"/>
        </w:rPr>
        <w:t>当发生上述第</w:t>
      </w:r>
      <w:r w:rsidRPr="00934770">
        <w:rPr>
          <w:rFonts w:ascii="宋体" w:hAnsi="宋体"/>
          <w:bCs/>
          <w:szCs w:val="21"/>
        </w:rPr>
        <w:t>7</w:t>
      </w:r>
      <w:r w:rsidRPr="00934770">
        <w:rPr>
          <w:rFonts w:ascii="宋体" w:hAnsi="宋体" w:hint="eastAsia"/>
          <w:bCs/>
          <w:szCs w:val="21"/>
        </w:rPr>
        <w:t>项情形时，基金管理人可以采取比例确认等方式对该投资人的申购</w:t>
      </w:r>
      <w:r>
        <w:rPr>
          <w:rFonts w:ascii="宋体" w:hAnsi="宋体" w:hint="eastAsia"/>
          <w:bCs/>
          <w:szCs w:val="21"/>
        </w:rPr>
        <w:t>申</w:t>
      </w:r>
      <w:r w:rsidRPr="00934770">
        <w:rPr>
          <w:rFonts w:ascii="宋体" w:hAnsi="宋体" w:hint="eastAsia"/>
          <w:bCs/>
          <w:szCs w:val="21"/>
        </w:rPr>
        <w:t>请进行限制，基金管理人有权拒绝该等全部或者部分申购申请。</w:t>
      </w:r>
      <w:r w:rsidRPr="00274ABF">
        <w:rPr>
          <w:rFonts w:asciiTheme="minorEastAsia" w:eastAsiaTheme="minorEastAsia" w:hAnsiTheme="minorEastAsia"/>
          <w:bCs/>
          <w:szCs w:val="21"/>
        </w:rPr>
        <w:t>如果投资人的申购申请被拒绝，被拒绝的申购款项将退还给投资人。在暂停申购的情况消除时，基金管理人应及时恢复申购业务的办理。</w:t>
      </w:r>
    </w:p>
    <w:p w14:paraId="176B2479"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3E32EBA5"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4479D63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发生下列情形时，基金管理人可暂停接受投资人的赎回申请或延缓支付赎回款项：</w:t>
      </w:r>
    </w:p>
    <w:p w14:paraId="111C647C"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因不可抗力导致基金管理人不能支付赎回款项。</w:t>
      </w:r>
    </w:p>
    <w:p w14:paraId="0947B4BA" w14:textId="77777777" w:rsidR="001F402E" w:rsidRPr="00B8576C" w:rsidRDefault="001F402E" w:rsidP="001F402E">
      <w:pPr>
        <w:spacing w:line="360" w:lineRule="auto"/>
        <w:ind w:firstLineChars="200" w:firstLine="420"/>
        <w:rPr>
          <w:rFonts w:ascii="宋体" w:hAnsi="宋体"/>
          <w:bCs/>
          <w:szCs w:val="21"/>
        </w:rPr>
      </w:pPr>
      <w:r w:rsidRPr="00250AEA">
        <w:rPr>
          <w:rFonts w:asciiTheme="minorEastAsia" w:eastAsiaTheme="minorEastAsia" w:hAnsiTheme="minorEastAsia"/>
          <w:bCs/>
          <w:szCs w:val="21"/>
        </w:rPr>
        <w:t>2、发生基金合同规定的暂停基金资产估值情况时，基金管理人可暂停</w:t>
      </w:r>
      <w:r w:rsidRPr="009C25C5">
        <w:rPr>
          <w:rFonts w:ascii="宋体" w:hAnsi="宋体" w:hint="eastAsia"/>
          <w:bCs/>
          <w:szCs w:val="21"/>
        </w:rPr>
        <w:t>接</w:t>
      </w:r>
      <w:r>
        <w:rPr>
          <w:rFonts w:ascii="宋体" w:hAnsi="宋体" w:hint="eastAsia"/>
          <w:bCs/>
          <w:szCs w:val="21"/>
        </w:rPr>
        <w:t>受</w:t>
      </w:r>
      <w:r w:rsidRPr="00250AEA">
        <w:rPr>
          <w:rFonts w:asciiTheme="minorEastAsia" w:eastAsiaTheme="minorEastAsia" w:hAnsiTheme="minorEastAsia" w:hint="eastAsia"/>
          <w:bCs/>
          <w:szCs w:val="21"/>
        </w:rPr>
        <w:t>投资人的赎回申请或延缓支付赎回款项。</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1EED0895" w14:textId="369C9172"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证券</w:t>
      </w:r>
      <w:r w:rsidR="00382CD5" w:rsidRPr="004562E1">
        <w:rPr>
          <w:rFonts w:ascii="宋体" w:hint="eastAsia"/>
          <w:bCs/>
          <w:szCs w:val="21"/>
        </w:rPr>
        <w:t>/期货</w:t>
      </w:r>
      <w:r w:rsidRPr="00274ABF">
        <w:rPr>
          <w:rFonts w:asciiTheme="minorEastAsia" w:eastAsiaTheme="minorEastAsia" w:hAnsiTheme="minorEastAsia"/>
          <w:bCs/>
          <w:szCs w:val="21"/>
        </w:rPr>
        <w:t>交易所交易时间非正常停市，导致基金管理人无法计算当日基金资产净值</w:t>
      </w:r>
      <w:r w:rsidRPr="005227E3">
        <w:rPr>
          <w:rFonts w:ascii="宋体" w:hAnsi="宋体" w:hint="eastAsia"/>
          <w:bCs/>
          <w:szCs w:val="21"/>
        </w:rPr>
        <w:lastRenderedPageBreak/>
        <w:t>或者无法办理</w:t>
      </w:r>
      <w:r>
        <w:rPr>
          <w:rFonts w:ascii="宋体" w:hAnsi="宋体" w:hint="eastAsia"/>
          <w:bCs/>
          <w:szCs w:val="21"/>
        </w:rPr>
        <w:t>赎回</w:t>
      </w:r>
      <w:r w:rsidRPr="005227E3">
        <w:rPr>
          <w:rFonts w:ascii="宋体" w:hAnsi="宋体" w:hint="eastAsia"/>
          <w:bCs/>
          <w:szCs w:val="21"/>
        </w:rPr>
        <w:t>业务</w:t>
      </w:r>
      <w:r w:rsidRPr="00274ABF">
        <w:rPr>
          <w:rFonts w:asciiTheme="minorEastAsia" w:eastAsiaTheme="minorEastAsia" w:hAnsiTheme="minorEastAsia"/>
          <w:bCs/>
          <w:szCs w:val="21"/>
        </w:rPr>
        <w:t>。</w:t>
      </w:r>
    </w:p>
    <w:p w14:paraId="066EFAC6"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连续两个或两个以上开放日发生巨额赎回。</w:t>
      </w:r>
    </w:p>
    <w:p w14:paraId="6A972BB5" w14:textId="77777777" w:rsidR="001F402E" w:rsidRPr="00720D39" w:rsidRDefault="001F402E" w:rsidP="001F402E">
      <w:pPr>
        <w:spacing w:line="360" w:lineRule="auto"/>
        <w:ind w:firstLineChars="200" w:firstLine="420"/>
        <w:rPr>
          <w:rFonts w:ascii="宋体" w:hAnsi="宋体"/>
          <w:bCs/>
          <w:szCs w:val="21"/>
        </w:rPr>
      </w:pPr>
      <w:r w:rsidRPr="00274ABF">
        <w:rPr>
          <w:rFonts w:asciiTheme="minorEastAsia" w:eastAsiaTheme="minorEastAsia" w:hAnsiTheme="minorEastAsia" w:hint="eastAsia"/>
          <w:bCs/>
          <w:szCs w:val="21"/>
        </w:rPr>
        <w:t>5、</w:t>
      </w:r>
      <w:r>
        <w:rPr>
          <w:rFonts w:ascii="宋体" w:hAnsi="宋体" w:hint="eastAsia"/>
          <w:bCs/>
          <w:szCs w:val="21"/>
        </w:rPr>
        <w:t>遵循基金份额持有人利益优先原则，继续接受赎回申请将损害持有人利益的情形时，</w:t>
      </w:r>
      <w:r w:rsidRPr="00D3721B">
        <w:rPr>
          <w:rFonts w:ascii="宋体" w:hAnsi="宋体" w:hint="eastAsia"/>
          <w:bCs/>
          <w:szCs w:val="21"/>
        </w:rPr>
        <w:t>可暂停接受投资人的赎回申请。</w:t>
      </w:r>
    </w:p>
    <w:p w14:paraId="4474BE4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Pr>
          <w:rFonts w:ascii="宋体" w:hAnsi="宋体" w:hint="eastAsia"/>
          <w:bCs/>
          <w:szCs w:val="21"/>
        </w:rPr>
        <w:t>6</w:t>
      </w:r>
      <w:r w:rsidRPr="00310A3D">
        <w:rPr>
          <w:rFonts w:ascii="宋体" w:hAnsi="宋体" w:hint="eastAsia"/>
          <w:bCs/>
          <w:szCs w:val="21"/>
        </w:rPr>
        <w:t>、</w:t>
      </w:r>
      <w:r w:rsidRPr="00274ABF">
        <w:rPr>
          <w:rFonts w:asciiTheme="minorEastAsia" w:eastAsiaTheme="minorEastAsia" w:hAnsiTheme="minorEastAsia"/>
          <w:bCs/>
          <w:szCs w:val="21"/>
        </w:rPr>
        <w:t>法律法规规定或中国证监会认定的其他情形。</w:t>
      </w:r>
    </w:p>
    <w:p w14:paraId="4DB4AFD7" w14:textId="77777777"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发生上述情形</w:t>
      </w:r>
      <w:r w:rsidRPr="005227E3">
        <w:rPr>
          <w:rFonts w:hint="eastAsia"/>
          <w:bCs/>
          <w:szCs w:val="21"/>
        </w:rPr>
        <w:t>之一</w:t>
      </w:r>
      <w:r>
        <w:rPr>
          <w:rFonts w:ascii="宋体" w:hAnsi="宋体" w:hint="eastAsia"/>
          <w:szCs w:val="21"/>
        </w:rPr>
        <w:t>且</w:t>
      </w:r>
      <w:r w:rsidRPr="005227E3">
        <w:rPr>
          <w:rFonts w:ascii="宋体" w:hAnsi="宋体" w:hint="eastAsia"/>
          <w:szCs w:val="21"/>
        </w:rPr>
        <w:t>基金管理人决定暂停接受基金份额持有人的赎回申请或者延缓支付赎回款项</w:t>
      </w:r>
      <w:r w:rsidRPr="00274ABF">
        <w:rPr>
          <w:rFonts w:asciiTheme="minorEastAsia" w:eastAsiaTheme="minorEastAsia" w:hAnsiTheme="minorEastAsia"/>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782415B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巨额赎回的认定</w:t>
      </w:r>
    </w:p>
    <w:p w14:paraId="1B629E12"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eastAsiaTheme="minorEastAsia" w:hAnsiTheme="minorEastAsia" w:hint="eastAsia"/>
          <w:bCs/>
          <w:szCs w:val="21"/>
        </w:rPr>
        <w:t>10%</w:t>
      </w:r>
      <w:r w:rsidRPr="00274ABF">
        <w:rPr>
          <w:rFonts w:asciiTheme="minorEastAsia" w:eastAsiaTheme="minorEastAsia" w:hAnsiTheme="minorEastAsia"/>
          <w:bCs/>
          <w:szCs w:val="21"/>
        </w:rPr>
        <w:t>，即认为是发生了巨额赎回。</w:t>
      </w:r>
    </w:p>
    <w:p w14:paraId="3156EB30"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巨额赎回的处理方式</w:t>
      </w:r>
    </w:p>
    <w:p w14:paraId="6E895153"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当基金出现巨额赎回时，基金管理人可以根据基金当时的资产组合状况决定全额赎回或部分延期赎回。</w:t>
      </w:r>
    </w:p>
    <w:p w14:paraId="2501C28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（1）全额赎回：当基金管理人认为有能力支付投资人的全部赎回申请时，按正常赎回程序执行。</w:t>
      </w:r>
    </w:p>
    <w:p w14:paraId="4F90AC1A"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w:t>
      </w:r>
      <w:r w:rsidRPr="00274ABF">
        <w:rPr>
          <w:rFonts w:asciiTheme="minorEastAsia" w:eastAsiaTheme="minorEastAsia" w:hAnsiTheme="minorEastAsia" w:hint="eastAsia"/>
          <w:bCs/>
          <w:szCs w:val="21"/>
        </w:rPr>
        <w:t>2</w:t>
      </w:r>
      <w:r w:rsidRPr="00274ABF">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eastAsiaTheme="minorEastAsia" w:hAnsiTheme="minorEastAsia" w:hint="eastAsia"/>
          <w:bCs/>
          <w:szCs w:val="21"/>
        </w:rPr>
        <w:t>10%</w:t>
      </w:r>
      <w:r w:rsidRPr="00274ABF">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w:t>
      </w:r>
      <w:r w:rsidRPr="00274ABF">
        <w:rPr>
          <w:rFonts w:asciiTheme="minorEastAsia" w:eastAsiaTheme="minorEastAsia" w:hAnsiTheme="minorEastAsia"/>
          <w:bCs/>
          <w:szCs w:val="21"/>
        </w:rPr>
        <w:lastRenderedPageBreak/>
        <w:t>止。如投资人在提交赎回申请时未作明确选择，投资人未能赎回部分作自动延期赎回处理。</w:t>
      </w:r>
    </w:p>
    <w:p w14:paraId="7C275355" w14:textId="6C968394" w:rsidR="001F402E" w:rsidRPr="00310A3D" w:rsidRDefault="001F402E" w:rsidP="001F402E">
      <w:pPr>
        <w:spacing w:line="360" w:lineRule="auto"/>
        <w:ind w:firstLineChars="200" w:firstLine="420"/>
        <w:rPr>
          <w:rFonts w:ascii="宋体" w:hAnsi="宋体"/>
          <w:bCs/>
          <w:szCs w:val="21"/>
        </w:rPr>
      </w:pPr>
      <w:r w:rsidRPr="00700F9E">
        <w:rPr>
          <w:rFonts w:ascii="宋体" w:hAnsi="宋体" w:hint="eastAsia"/>
          <w:bCs/>
          <w:szCs w:val="21"/>
        </w:rPr>
        <w:t>当基金发生巨额赎回，在单个基金份额持有人超过基金总份额</w:t>
      </w:r>
      <w:r w:rsidR="00653753">
        <w:rPr>
          <w:rFonts w:ascii="宋体" w:hAnsi="宋体"/>
          <w:bCs/>
          <w:szCs w:val="21"/>
        </w:rPr>
        <w:t>3</w:t>
      </w:r>
      <w:r w:rsidR="00653753" w:rsidRPr="00700F9E">
        <w:rPr>
          <w:rFonts w:ascii="宋体" w:hAnsi="宋体" w:hint="eastAsia"/>
          <w:bCs/>
          <w:szCs w:val="21"/>
        </w:rPr>
        <w:t>0</w:t>
      </w:r>
      <w:r w:rsidRPr="00700F9E">
        <w:rPr>
          <w:rFonts w:ascii="宋体" w:hAnsi="宋体" w:hint="eastAsia"/>
          <w:bCs/>
          <w:szCs w:val="21"/>
        </w:rPr>
        <w:t>%以上的赎回申请情形下，基金管理人可以延期办理赎回申请。如基金管理人对于其超过基金总份额</w:t>
      </w:r>
      <w:r w:rsidR="00653753">
        <w:rPr>
          <w:rFonts w:ascii="宋体" w:hAnsi="宋体"/>
          <w:bCs/>
          <w:szCs w:val="21"/>
        </w:rPr>
        <w:t>3</w:t>
      </w:r>
      <w:r w:rsidR="00653753" w:rsidRPr="00700F9E">
        <w:rPr>
          <w:rFonts w:ascii="宋体" w:hAnsi="宋体" w:hint="eastAsia"/>
          <w:bCs/>
          <w:szCs w:val="21"/>
        </w:rPr>
        <w:t>0</w:t>
      </w:r>
      <w:r w:rsidRPr="00700F9E">
        <w:rPr>
          <w:rFonts w:ascii="宋体" w:hAnsi="宋体"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653753">
        <w:rPr>
          <w:rFonts w:ascii="宋体" w:hAnsi="宋体"/>
          <w:bCs/>
          <w:szCs w:val="21"/>
        </w:rPr>
        <w:t>3</w:t>
      </w:r>
      <w:r w:rsidRPr="00700F9E">
        <w:rPr>
          <w:rFonts w:ascii="宋体" w:hAns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BB4E7AE"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w:t>
      </w: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）暂停赎回：连续</w:t>
      </w:r>
      <w:r>
        <w:rPr>
          <w:rFonts w:asciiTheme="minorEastAsia" w:eastAsiaTheme="minorEastAsia" w:hAnsiTheme="minorEastAsia"/>
          <w:bCs/>
          <w:szCs w:val="21"/>
        </w:rPr>
        <w:t>2</w:t>
      </w:r>
      <w:r>
        <w:rPr>
          <w:rFonts w:asciiTheme="minorEastAsia" w:eastAsiaTheme="minorEastAsia" w:hAnsiTheme="minorEastAsia" w:hint="eastAsia"/>
          <w:bCs/>
          <w:szCs w:val="21"/>
        </w:rPr>
        <w:t>个开放</w:t>
      </w:r>
      <w:r w:rsidRPr="00274ABF">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250AEA">
        <w:rPr>
          <w:rFonts w:ascii="Courier New" w:hAnsi="Courier New" w:cs="Courier New" w:hint="eastAsia"/>
          <w:color w:val="000000"/>
          <w:kern w:val="0"/>
          <w:szCs w:val="21"/>
        </w:rPr>
        <w:t>二十</w:t>
      </w:r>
      <w:r w:rsidRPr="00274ABF">
        <w:rPr>
          <w:rFonts w:asciiTheme="minorEastAsia" w:eastAsiaTheme="minorEastAsia" w:hAnsiTheme="minorEastAsia"/>
          <w:bCs/>
          <w:szCs w:val="21"/>
        </w:rPr>
        <w:t>个工作日，并应当在指定</w:t>
      </w:r>
      <w:r>
        <w:rPr>
          <w:rFonts w:ascii="宋体" w:hAnsi="宋体"/>
          <w:bCs/>
          <w:szCs w:val="21"/>
        </w:rPr>
        <w:t>媒介</w:t>
      </w:r>
      <w:r w:rsidRPr="00274ABF">
        <w:rPr>
          <w:rFonts w:asciiTheme="minorEastAsia" w:eastAsiaTheme="minorEastAsia" w:hAnsiTheme="minorEastAsia"/>
          <w:bCs/>
          <w:szCs w:val="21"/>
        </w:rPr>
        <w:t>上进行公告。</w:t>
      </w:r>
    </w:p>
    <w:p w14:paraId="3628C52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巨额赎回的公告</w:t>
      </w:r>
    </w:p>
    <w:p w14:paraId="5520DCFC" w14:textId="355F6915"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当发生上述延期赎回并延期办理时，基金管理人应当通过邮寄、传真或者其他方式</w:t>
      </w:r>
      <w:r w:rsidRPr="005227E3">
        <w:rPr>
          <w:rFonts w:hint="eastAsia"/>
          <w:bCs/>
          <w:szCs w:val="21"/>
        </w:rPr>
        <w:t>（包括但不限于短信、电子邮件</w:t>
      </w:r>
      <w:r w:rsidR="008C1101">
        <w:rPr>
          <w:rFonts w:hint="eastAsia"/>
          <w:bCs/>
          <w:szCs w:val="21"/>
        </w:rPr>
        <w:t>、</w:t>
      </w:r>
      <w:r w:rsidR="008C1101">
        <w:rPr>
          <w:bCs/>
          <w:szCs w:val="21"/>
        </w:rPr>
        <w:t>公告</w:t>
      </w:r>
      <w:r w:rsidRPr="005227E3">
        <w:rPr>
          <w:rFonts w:hint="eastAsia"/>
          <w:bCs/>
          <w:szCs w:val="21"/>
        </w:rPr>
        <w:t>或由基金销售机构通知等方式）</w:t>
      </w:r>
      <w:r w:rsidRPr="00274ABF">
        <w:rPr>
          <w:rFonts w:asciiTheme="minorEastAsia" w:eastAsiaTheme="minorEastAsia" w:hAnsiTheme="minorEastAsia"/>
          <w:bCs/>
          <w:szCs w:val="21"/>
        </w:rPr>
        <w:t>在</w:t>
      </w:r>
      <w:r>
        <w:rPr>
          <w:rFonts w:asciiTheme="minorEastAsia" w:eastAsiaTheme="minorEastAsia" w:hAnsiTheme="minorEastAsia" w:hint="eastAsia"/>
          <w:bCs/>
          <w:szCs w:val="21"/>
        </w:rPr>
        <w:t>三</w:t>
      </w:r>
      <w:r w:rsidRPr="00274ABF">
        <w:rPr>
          <w:rFonts w:asciiTheme="minorEastAsia" w:eastAsiaTheme="minorEastAsia" w:hAnsiTheme="minorEastAsia"/>
          <w:bCs/>
          <w:szCs w:val="21"/>
        </w:rPr>
        <w:t>个交易日内通知基金份额持有人，说明有关处理方法，同时在指定</w:t>
      </w:r>
      <w:r>
        <w:rPr>
          <w:rFonts w:ascii="宋体" w:hAnsi="宋体"/>
          <w:bCs/>
          <w:szCs w:val="21"/>
        </w:rPr>
        <w:t>媒介</w:t>
      </w:r>
      <w:r w:rsidRPr="00274ABF">
        <w:rPr>
          <w:rFonts w:asciiTheme="minorEastAsia" w:eastAsiaTheme="minorEastAsia" w:hAnsiTheme="minorEastAsia"/>
          <w:bCs/>
          <w:szCs w:val="21"/>
        </w:rPr>
        <w:t>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457CB411"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发生上述暂停申购或赎回情况的，基金管理人应</w:t>
      </w:r>
      <w:r w:rsidRPr="005227E3">
        <w:rPr>
          <w:rFonts w:ascii="宋体" w:hAnsi="宋体" w:hint="eastAsia"/>
          <w:bCs/>
          <w:szCs w:val="21"/>
        </w:rPr>
        <w:t>及时</w:t>
      </w:r>
      <w:r w:rsidRPr="00274ABF">
        <w:rPr>
          <w:rFonts w:asciiTheme="minorEastAsia" w:eastAsiaTheme="minorEastAsia" w:hAnsiTheme="minorEastAsia"/>
          <w:bCs/>
          <w:szCs w:val="21"/>
        </w:rPr>
        <w:t>向中国证监会备案，并在规定期限内在指定</w:t>
      </w:r>
      <w:r>
        <w:rPr>
          <w:rFonts w:asciiTheme="minorEastAsia" w:eastAsiaTheme="minorEastAsia" w:hAnsiTheme="minorEastAsia" w:hint="eastAsia"/>
          <w:bCs/>
          <w:szCs w:val="21"/>
        </w:rPr>
        <w:t>媒介</w:t>
      </w:r>
      <w:r w:rsidRPr="00274ABF">
        <w:rPr>
          <w:rFonts w:asciiTheme="minorEastAsia" w:eastAsiaTheme="minorEastAsia" w:hAnsiTheme="minorEastAsia"/>
          <w:bCs/>
          <w:szCs w:val="21"/>
        </w:rPr>
        <w:t>上刊登暂停公告。</w:t>
      </w:r>
    </w:p>
    <w:p w14:paraId="5C14C358" w14:textId="77777777" w:rsidR="001F402E" w:rsidRPr="000F7F5A"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0F7F5A">
        <w:rPr>
          <w:rFonts w:asciiTheme="minorEastAsia" w:eastAsiaTheme="minorEastAsia" w:hAnsiTheme="minorEastAsia"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0ACFE428" w:rsidR="007F2B17" w:rsidRPr="003450DA" w:rsidRDefault="00BE1094" w:rsidP="007F2B17">
      <w:pPr>
        <w:spacing w:line="360" w:lineRule="auto"/>
        <w:ind w:firstLineChars="200" w:firstLine="420"/>
        <w:rPr>
          <w:rFonts w:ascii="宋体" w:hAnsi="宋体"/>
          <w:bCs/>
          <w:szCs w:val="21"/>
        </w:rPr>
      </w:pPr>
      <w:r>
        <w:rPr>
          <w:rFonts w:ascii="宋体" w:hAnsi="宋体"/>
          <w:bCs/>
          <w:szCs w:val="21"/>
        </w:rPr>
        <w:t>基金管理人可以根据相关法律法规以及</w:t>
      </w:r>
      <w:r w:rsidR="007F2B17" w:rsidRPr="003450DA">
        <w:rPr>
          <w:rFonts w:ascii="宋体" w:hAnsi="宋体"/>
          <w:bCs/>
          <w:szCs w:val="21"/>
        </w:rPr>
        <w:t>基金合同的规定决定开办本基金与基金管理人管理的其他基金</w:t>
      </w:r>
      <w:r w:rsidR="007F2B17" w:rsidRPr="003450DA">
        <w:rPr>
          <w:rFonts w:ascii="宋体" w:hAnsi="宋体" w:hint="eastAsia"/>
          <w:bCs/>
          <w:szCs w:val="21"/>
        </w:rPr>
        <w:t>份额</w:t>
      </w:r>
      <w:r w:rsidR="007F2B17" w:rsidRPr="003450DA">
        <w:rPr>
          <w:rFonts w:ascii="宋体" w:hAnsi="宋体"/>
          <w:bCs/>
          <w:szCs w:val="21"/>
        </w:rPr>
        <w:t>之间的转换业务，基金转换可以收取一定的转换费，相关规则由基金管</w:t>
      </w:r>
      <w:r>
        <w:rPr>
          <w:rFonts w:ascii="宋体" w:hAnsi="宋体"/>
          <w:bCs/>
          <w:szCs w:val="21"/>
        </w:rPr>
        <w:t>理人届时根据相关法律法规及</w:t>
      </w:r>
      <w:r w:rsidR="007F2B17" w:rsidRPr="003450DA">
        <w:rPr>
          <w:rFonts w:ascii="宋体" w:hAnsi="宋体"/>
          <w:bCs/>
          <w:szCs w:val="21"/>
        </w:rPr>
        <w:t>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基金的非交易过户</w:t>
      </w:r>
    </w:p>
    <w:p w14:paraId="508C4C0F"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基金的非交易过户是指基金登记机构受理继承、捐赠和司法强制执行</w:t>
      </w:r>
      <w:r w:rsidRPr="003450DA">
        <w:rPr>
          <w:rFonts w:ascii="宋体" w:hAnsi="宋体" w:hint="eastAsia"/>
          <w:bCs/>
          <w:szCs w:val="21"/>
        </w:rPr>
        <w:t>等情形</w:t>
      </w:r>
      <w:r w:rsidRPr="003450DA">
        <w:rPr>
          <w:rFonts w:ascii="宋体" w:hAnsi="宋体"/>
          <w:bCs/>
          <w:szCs w:val="21"/>
        </w:rPr>
        <w:t>而产生的非交易过户以及登记机构认可、符合法律法规的其他非交易过户。无论在上述何种情况下，接受划转的主体必须是依法可以持有本基金基金份额的投资人。</w:t>
      </w:r>
    </w:p>
    <w:p w14:paraId="314EC1A7" w14:textId="77777777" w:rsidR="007F2B17" w:rsidRPr="003450DA" w:rsidRDefault="007F2B17" w:rsidP="007F2B17">
      <w:pPr>
        <w:spacing w:line="360" w:lineRule="auto"/>
        <w:ind w:firstLineChars="200" w:firstLine="420"/>
        <w:rPr>
          <w:rFonts w:ascii="宋体" w:hAnsi="宋体"/>
          <w:szCs w:val="21"/>
        </w:rPr>
      </w:pPr>
      <w:r w:rsidRPr="003450D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4E864780"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六、定投</w:t>
      </w:r>
      <w:r w:rsidRPr="003450DA">
        <w:rPr>
          <w:rFonts w:ascii="宋体" w:hAnsi="宋体"/>
          <w:bCs/>
          <w:szCs w:val="21"/>
        </w:rPr>
        <w:t>计划</w:t>
      </w:r>
    </w:p>
    <w:p w14:paraId="59E71FD9"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基金管理人可以为投资人办理</w:t>
      </w:r>
      <w:r w:rsidRPr="003450DA">
        <w:rPr>
          <w:rFonts w:hint="eastAsia"/>
          <w:bCs/>
          <w:szCs w:val="21"/>
        </w:rPr>
        <w:t>定投</w:t>
      </w:r>
      <w:r w:rsidRPr="003450DA">
        <w:rPr>
          <w:rFonts w:ascii="宋体" w:hAnsi="宋体"/>
          <w:bCs/>
          <w:szCs w:val="21"/>
        </w:rPr>
        <w:t>计划，具体规则由基金管理人另行规定。投资人在办理</w:t>
      </w:r>
      <w:r w:rsidRPr="003450DA">
        <w:rPr>
          <w:rFonts w:hint="eastAsia"/>
          <w:bCs/>
          <w:szCs w:val="21"/>
        </w:rPr>
        <w:t>定投</w:t>
      </w:r>
      <w:r w:rsidRPr="003450DA">
        <w:rPr>
          <w:rFonts w:ascii="宋体" w:hAnsi="宋体"/>
          <w:bCs/>
          <w:szCs w:val="21"/>
        </w:rPr>
        <w:t>计划时可自行约定每期扣款金额，每期扣款金额必须不低于基金管理人在相关公告或更新的招募说明书中所规定的</w:t>
      </w:r>
      <w:r w:rsidRPr="003450DA">
        <w:rPr>
          <w:rFonts w:hint="eastAsia"/>
          <w:bCs/>
          <w:szCs w:val="21"/>
        </w:rPr>
        <w:t>定投</w:t>
      </w:r>
      <w:r w:rsidRPr="003450DA">
        <w:rPr>
          <w:rFonts w:ascii="宋体" w:hAnsi="宋体"/>
          <w:bCs/>
          <w:szCs w:val="21"/>
        </w:rPr>
        <w:t>计划最低申购金额。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0C36410D"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基金登记机构只受理国家有权机关依法要求的基金份额的冻结与解冻，以及登记机构认可、符合法律法规的其他情况下的冻结与解冻。</w:t>
      </w:r>
      <w:r w:rsidRPr="003450DA">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66CB26FA" w14:textId="6E57EEA0" w:rsidR="0091682D" w:rsidRDefault="007F2B17">
      <w:pPr>
        <w:widowControl/>
        <w:jc w:val="left"/>
        <w:rPr>
          <w:rFonts w:ascii="宋体" w:hAnsi="宋体"/>
          <w:b/>
          <w:bCs/>
          <w:szCs w:val="21"/>
        </w:rPr>
      </w:pPr>
      <w:r w:rsidRPr="003450DA">
        <w:rPr>
          <w:rFonts w:ascii="宋体" w:hAnsi="宋体" w:hint="eastAsia"/>
          <w:bCs/>
          <w:szCs w:val="21"/>
        </w:rPr>
        <w:t>在法律法规允许且条件具备的情况下，基金管理人可受理基金份额持有人通过中国证监会认可的交易场所或者通过</w:t>
      </w:r>
      <w:r w:rsidRPr="003450DA">
        <w:rPr>
          <w:rFonts w:ascii="宋体" w:hAnsi="宋体"/>
          <w:bCs/>
          <w:szCs w:val="21"/>
        </w:rPr>
        <w:t>其他</w:t>
      </w:r>
      <w:r w:rsidRPr="003450DA">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r w:rsidR="0091682D">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3" w:name="_Toc274597444"/>
      <w:bookmarkStart w:id="124" w:name="_Toc276542610"/>
      <w:bookmarkStart w:id="125" w:name="_Toc289439342"/>
      <w:bookmarkStart w:id="126" w:name="_Toc297312912"/>
      <w:bookmarkStart w:id="127" w:name="_Toc353955238"/>
      <w:bookmarkStart w:id="128" w:name="_Toc364930796"/>
      <w:bookmarkStart w:id="129" w:name="_Toc382897924"/>
      <w:bookmarkStart w:id="130" w:name="_Toc411503270"/>
      <w:bookmarkStart w:id="131" w:name="_Toc19716529"/>
      <w:r w:rsidRPr="00C34E47">
        <w:rPr>
          <w:rFonts w:hint="eastAsia"/>
        </w:rPr>
        <w:t>基金的投资</w:t>
      </w:r>
      <w:bookmarkEnd w:id="123"/>
      <w:bookmarkEnd w:id="124"/>
      <w:bookmarkEnd w:id="125"/>
      <w:bookmarkEnd w:id="126"/>
      <w:bookmarkEnd w:id="127"/>
      <w:bookmarkEnd w:id="128"/>
      <w:bookmarkEnd w:id="129"/>
      <w:bookmarkEnd w:id="130"/>
      <w:bookmarkEnd w:id="131"/>
    </w:p>
    <w:p w14:paraId="2DE38F12" w14:textId="77777777" w:rsidR="005D5AE6" w:rsidRDefault="005D5AE6" w:rsidP="00EC42AE">
      <w:pPr>
        <w:adjustRightInd w:val="0"/>
        <w:snapToGrid w:val="0"/>
        <w:spacing w:line="360" w:lineRule="auto"/>
        <w:ind w:firstLineChars="200" w:firstLine="420"/>
        <w:rPr>
          <w:bCs/>
          <w:szCs w:val="21"/>
        </w:rPr>
      </w:pPr>
    </w:p>
    <w:p w14:paraId="2FA33FC3" w14:textId="77777777" w:rsidR="00A20941" w:rsidRDefault="00A20941" w:rsidP="00A20941">
      <w:pPr>
        <w:spacing w:line="360" w:lineRule="auto"/>
        <w:ind w:firstLineChars="200" w:firstLine="420"/>
        <w:rPr>
          <w:rFonts w:ascii="宋体"/>
          <w:bCs/>
          <w:szCs w:val="21"/>
        </w:rPr>
      </w:pPr>
      <w:r>
        <w:rPr>
          <w:rFonts w:ascii="宋体"/>
          <w:bCs/>
          <w:szCs w:val="21"/>
        </w:rPr>
        <w:t>一、投资目标</w:t>
      </w:r>
    </w:p>
    <w:p w14:paraId="24D1D922" w14:textId="77777777" w:rsidR="00A20941" w:rsidRDefault="00A20941" w:rsidP="00A20941">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本基金在严格控制风险和保持较高流动性的前提下，重点投资中短期债券，力争获得长期稳定的投资收益。</w:t>
      </w:r>
      <w:r>
        <w:rPr>
          <w:rFonts w:ascii="宋体"/>
          <w:bCs/>
          <w:szCs w:val="21"/>
        </w:rPr>
        <w:t xml:space="preserve">         </w:t>
      </w:r>
    </w:p>
    <w:p w14:paraId="2183B728" w14:textId="77777777" w:rsidR="00A20941" w:rsidRDefault="00A20941" w:rsidP="00A20941">
      <w:pPr>
        <w:spacing w:line="360" w:lineRule="auto"/>
        <w:rPr>
          <w:rFonts w:ascii="宋体"/>
          <w:bCs/>
          <w:szCs w:val="21"/>
        </w:rPr>
      </w:pPr>
      <w:r>
        <w:rPr>
          <w:rFonts w:ascii="宋体"/>
          <w:bCs/>
          <w:szCs w:val="21"/>
        </w:rPr>
        <w:t xml:space="preserve">        </w:t>
      </w:r>
    </w:p>
    <w:p w14:paraId="55165026" w14:textId="77777777" w:rsidR="00A20941" w:rsidRDefault="00A20941" w:rsidP="00A20941">
      <w:pPr>
        <w:spacing w:line="360" w:lineRule="auto"/>
        <w:ind w:firstLineChars="200" w:firstLine="420"/>
        <w:rPr>
          <w:rFonts w:ascii="宋体"/>
          <w:bCs/>
          <w:szCs w:val="21"/>
        </w:rPr>
      </w:pPr>
      <w:r>
        <w:rPr>
          <w:rFonts w:ascii="宋体"/>
          <w:bCs/>
          <w:szCs w:val="21"/>
        </w:rPr>
        <w:t>二、投资范围</w:t>
      </w:r>
    </w:p>
    <w:p w14:paraId="540D9ABE" w14:textId="77777777" w:rsidR="00A20941" w:rsidRDefault="00A20941" w:rsidP="00A20941">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28F65C2B" w14:textId="77777777" w:rsidR="00A20941" w:rsidRDefault="00A20941" w:rsidP="00A20941">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E3A9BBD" w14:textId="77777777" w:rsidR="00A20941" w:rsidRDefault="00A20941" w:rsidP="00A20941">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79756B63" w14:textId="77777777" w:rsidR="00A20941" w:rsidRDefault="00A20941" w:rsidP="00A20941">
      <w:pPr>
        <w:spacing w:line="360" w:lineRule="auto"/>
        <w:ind w:firstLine="48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28A5AAFB" w14:textId="77777777" w:rsidR="00A20941" w:rsidRDefault="00A20941" w:rsidP="00A20941">
      <w:pPr>
        <w:spacing w:line="360" w:lineRule="auto"/>
        <w:ind w:firstLine="480"/>
        <w:rPr>
          <w:rFonts w:ascii="宋体"/>
          <w:bCs/>
          <w:szCs w:val="21"/>
        </w:rPr>
      </w:pPr>
    </w:p>
    <w:p w14:paraId="769D15F4" w14:textId="77777777" w:rsidR="00A20941" w:rsidRDefault="00A20941" w:rsidP="00A20941">
      <w:pPr>
        <w:spacing w:line="360" w:lineRule="auto"/>
        <w:ind w:firstLineChars="200" w:firstLine="420"/>
        <w:rPr>
          <w:rFonts w:ascii="宋体"/>
          <w:bCs/>
          <w:szCs w:val="21"/>
        </w:rPr>
      </w:pPr>
      <w:r>
        <w:rPr>
          <w:rFonts w:ascii="宋体"/>
          <w:bCs/>
          <w:szCs w:val="21"/>
        </w:rPr>
        <w:t>三、投资策略</w:t>
      </w:r>
    </w:p>
    <w:p w14:paraId="03602961" w14:textId="77777777" w:rsidR="00A20941" w:rsidRDefault="00A20941" w:rsidP="00A20941">
      <w:pPr>
        <w:spacing w:line="360" w:lineRule="auto"/>
        <w:ind w:firstLineChars="200" w:firstLine="420"/>
        <w:rPr>
          <w:rFonts w:ascii="宋体"/>
          <w:szCs w:val="21"/>
        </w:rPr>
      </w:pPr>
      <w:r>
        <w:rPr>
          <w:rFonts w:ascii="宋体" w:hint="eastAsia"/>
          <w:szCs w:val="21"/>
        </w:rPr>
        <w:t>1、信用债投资策略</w:t>
      </w:r>
    </w:p>
    <w:p w14:paraId="1B202BE8" w14:textId="77777777" w:rsidR="00A20941" w:rsidRDefault="00A20941" w:rsidP="00A20941">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3C412991" w14:textId="77777777" w:rsidR="00A20941" w:rsidRDefault="00A20941" w:rsidP="00A20941">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2AE461B0" w14:textId="77777777" w:rsidR="00A20941" w:rsidRDefault="00A20941" w:rsidP="00A20941">
      <w:pPr>
        <w:spacing w:line="360" w:lineRule="auto"/>
        <w:ind w:firstLineChars="200" w:firstLine="420"/>
        <w:rPr>
          <w:rFonts w:ascii="宋体"/>
          <w:szCs w:val="21"/>
        </w:rPr>
      </w:pPr>
      <w:r>
        <w:rPr>
          <w:rFonts w:ascii="宋体" w:hint="eastAsia"/>
          <w:szCs w:val="21"/>
        </w:rPr>
        <w:t>2、收益率曲线策略</w:t>
      </w:r>
    </w:p>
    <w:p w14:paraId="168477C1" w14:textId="77777777" w:rsidR="00A20941" w:rsidRDefault="00A20941" w:rsidP="00A20941">
      <w:pPr>
        <w:spacing w:line="360" w:lineRule="auto"/>
        <w:ind w:firstLineChars="200" w:firstLine="420"/>
        <w:rPr>
          <w:rFonts w:ascii="宋体"/>
          <w:szCs w:val="21"/>
        </w:rPr>
      </w:pPr>
      <w:r>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72F2E048" w14:textId="77777777" w:rsidR="00A20941" w:rsidRDefault="00A20941" w:rsidP="00A20941">
      <w:pPr>
        <w:spacing w:line="360" w:lineRule="auto"/>
        <w:ind w:firstLineChars="200" w:firstLine="420"/>
        <w:rPr>
          <w:rFonts w:ascii="宋体"/>
          <w:szCs w:val="21"/>
        </w:rPr>
      </w:pPr>
      <w:r>
        <w:rPr>
          <w:rFonts w:ascii="宋体" w:hint="eastAsia"/>
          <w:szCs w:val="21"/>
        </w:rPr>
        <w:t>3、放大策略</w:t>
      </w:r>
    </w:p>
    <w:p w14:paraId="6A931AB2" w14:textId="77777777" w:rsidR="00A20941" w:rsidRDefault="00A20941" w:rsidP="00A20941">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741846" w14:textId="77777777" w:rsidR="00A20941" w:rsidRDefault="00A20941" w:rsidP="00A20941">
      <w:pPr>
        <w:spacing w:line="360" w:lineRule="auto"/>
        <w:ind w:firstLineChars="200" w:firstLine="420"/>
        <w:rPr>
          <w:rFonts w:ascii="宋体"/>
          <w:szCs w:val="21"/>
        </w:rPr>
      </w:pPr>
      <w:r>
        <w:rPr>
          <w:rFonts w:ascii="宋体" w:hint="eastAsia"/>
          <w:szCs w:val="21"/>
        </w:rPr>
        <w:t>4、资产支持证券投资策略</w:t>
      </w:r>
    </w:p>
    <w:p w14:paraId="08D407B4" w14:textId="77777777" w:rsidR="00A20941" w:rsidRDefault="00A20941" w:rsidP="00A20941">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93848CD" w14:textId="77777777" w:rsidR="00A20941" w:rsidRDefault="00A20941" w:rsidP="00A20941">
      <w:pPr>
        <w:spacing w:line="360" w:lineRule="auto"/>
        <w:ind w:firstLineChars="200" w:firstLine="420"/>
        <w:rPr>
          <w:rFonts w:ascii="宋体"/>
          <w:szCs w:val="21"/>
        </w:rPr>
      </w:pPr>
      <w:r>
        <w:rPr>
          <w:rFonts w:ascii="宋体" w:hint="eastAsia"/>
          <w:szCs w:val="21"/>
        </w:rPr>
        <w:t>5、国债期货投资策略</w:t>
      </w:r>
    </w:p>
    <w:p w14:paraId="0F4DB419" w14:textId="77777777" w:rsidR="00A20941" w:rsidRDefault="00A20941" w:rsidP="00A20941">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3302CB78" w14:textId="77777777" w:rsidR="00A20941" w:rsidRDefault="00A20941" w:rsidP="00A20941">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D4490C4" w14:textId="77777777" w:rsidR="00A20941" w:rsidRDefault="00A20941" w:rsidP="00A20941">
      <w:pPr>
        <w:spacing w:line="360" w:lineRule="auto"/>
        <w:ind w:firstLineChars="200" w:firstLine="420"/>
        <w:rPr>
          <w:rFonts w:ascii="宋体"/>
          <w:bCs/>
          <w:szCs w:val="21"/>
        </w:rPr>
      </w:pPr>
    </w:p>
    <w:p w14:paraId="1A725E56" w14:textId="77777777" w:rsidR="00A20941" w:rsidRDefault="00A20941" w:rsidP="00A20941">
      <w:pPr>
        <w:spacing w:line="360" w:lineRule="auto"/>
        <w:ind w:firstLineChars="200" w:firstLine="420"/>
        <w:rPr>
          <w:rFonts w:ascii="宋体"/>
          <w:bCs/>
          <w:szCs w:val="21"/>
        </w:rPr>
      </w:pPr>
      <w:r>
        <w:rPr>
          <w:rFonts w:ascii="宋体"/>
          <w:bCs/>
          <w:szCs w:val="21"/>
        </w:rPr>
        <w:lastRenderedPageBreak/>
        <w:t>四、投资限制</w:t>
      </w:r>
    </w:p>
    <w:p w14:paraId="3099C663" w14:textId="77777777" w:rsidR="00A20941" w:rsidRDefault="00A20941" w:rsidP="00A20941">
      <w:pPr>
        <w:spacing w:line="360" w:lineRule="auto"/>
        <w:ind w:firstLineChars="200" w:firstLine="420"/>
        <w:rPr>
          <w:rFonts w:ascii="宋体"/>
          <w:bCs/>
          <w:szCs w:val="21"/>
        </w:rPr>
      </w:pPr>
      <w:r>
        <w:rPr>
          <w:rFonts w:ascii="宋体"/>
          <w:bCs/>
          <w:szCs w:val="21"/>
        </w:rPr>
        <w:t>1、组合限制</w:t>
      </w:r>
    </w:p>
    <w:p w14:paraId="165C7FD6" w14:textId="77777777" w:rsidR="00A20941" w:rsidRDefault="00A20941" w:rsidP="00A20941">
      <w:pPr>
        <w:spacing w:line="360" w:lineRule="auto"/>
        <w:ind w:firstLineChars="200" w:firstLine="420"/>
        <w:rPr>
          <w:rFonts w:ascii="宋体"/>
          <w:bCs/>
          <w:szCs w:val="21"/>
        </w:rPr>
      </w:pPr>
      <w:r>
        <w:rPr>
          <w:rFonts w:ascii="宋体"/>
          <w:bCs/>
          <w:szCs w:val="21"/>
        </w:rPr>
        <w:t>基金的投资组合应遵循以下限制：</w:t>
      </w:r>
    </w:p>
    <w:p w14:paraId="75A0ED3C" w14:textId="77777777" w:rsidR="00A20941" w:rsidRDefault="00A20941" w:rsidP="00A20941">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39BA155A"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32D1EF98"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3AE16227"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737F3407" w14:textId="77777777" w:rsidR="00A20941" w:rsidRDefault="00A20941" w:rsidP="00A20941">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71FBE3C8" w14:textId="77777777" w:rsidR="00A20941" w:rsidRDefault="00A20941" w:rsidP="00A20941">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675E5794" w14:textId="77777777" w:rsidR="00A20941" w:rsidRDefault="00A20941" w:rsidP="00A20941">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2952C692" w14:textId="77777777" w:rsidR="00A20941" w:rsidRDefault="00A20941" w:rsidP="00A20941">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6798A7E7" w14:textId="77777777" w:rsidR="00A20941" w:rsidRDefault="00A20941" w:rsidP="00A20941">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666E3317" w14:textId="77777777" w:rsidR="00A20941" w:rsidRDefault="00A20941" w:rsidP="00A20941">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CAAE1F5"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32AB3D5C"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6E5DC597" w14:textId="77777777" w:rsidR="00A20941" w:rsidRDefault="00A20941" w:rsidP="00A20941">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1E722386" w14:textId="77777777" w:rsidR="00A20941" w:rsidRDefault="00A20941" w:rsidP="00A20941">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1BC9944A" w14:textId="77777777" w:rsidR="00A20941" w:rsidRDefault="00A20941" w:rsidP="00A20941">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F4A8EBC" w14:textId="77777777" w:rsidR="00A20941" w:rsidRDefault="00A20941" w:rsidP="00A20941">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A529073" w14:textId="08BBC598" w:rsidR="00A20941" w:rsidRDefault="00A20941" w:rsidP="00A20941">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sidR="00BE1094">
        <w:rPr>
          <w:rFonts w:ascii="宋体"/>
          <w:bCs/>
          <w:szCs w:val="21"/>
        </w:rPr>
        <w:t>基金托管人对基金的投资的监督与检查自</w:t>
      </w:r>
      <w:r>
        <w:rPr>
          <w:rFonts w:ascii="宋体"/>
          <w:bCs/>
          <w:szCs w:val="21"/>
        </w:rPr>
        <w:t>基金合同生效之日起开始。</w:t>
      </w:r>
    </w:p>
    <w:p w14:paraId="1C7C5090" w14:textId="77777777" w:rsidR="00A20941" w:rsidRDefault="00A20941" w:rsidP="00A20941">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682B7469" w14:textId="77777777" w:rsidR="00A20941" w:rsidRDefault="00A20941" w:rsidP="00A20941">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661DC0A6" w14:textId="77777777" w:rsidR="00A20941" w:rsidRDefault="00A20941" w:rsidP="00A20941">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1E749EB6" w14:textId="77777777" w:rsidR="00A20941" w:rsidRDefault="00A20941" w:rsidP="00A20941">
      <w:pPr>
        <w:spacing w:line="360" w:lineRule="auto"/>
        <w:ind w:firstLineChars="200" w:firstLine="420"/>
        <w:rPr>
          <w:rFonts w:ascii="宋体"/>
          <w:bCs/>
          <w:szCs w:val="21"/>
        </w:rPr>
      </w:pPr>
      <w:r>
        <w:rPr>
          <w:rFonts w:ascii="宋体"/>
          <w:bCs/>
          <w:szCs w:val="21"/>
        </w:rPr>
        <w:t>（1）承销证券；</w:t>
      </w:r>
    </w:p>
    <w:p w14:paraId="7AF97000"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4E4A9F91"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1FD8695A"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4C4E55D8"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7440297D"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C84A16F"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6732176F" w14:textId="77777777" w:rsidR="00A20941" w:rsidRDefault="00A20941" w:rsidP="00A20941">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7B9DDB0" w14:textId="77777777" w:rsidR="00A20941" w:rsidRDefault="00A20941" w:rsidP="00A20941">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w:t>
      </w:r>
      <w:r>
        <w:rPr>
          <w:szCs w:val="21"/>
        </w:rPr>
        <w:lastRenderedPageBreak/>
        <w:t>关限制</w:t>
      </w:r>
      <w:r>
        <w:rPr>
          <w:rFonts w:hint="eastAsia"/>
          <w:szCs w:val="21"/>
        </w:rPr>
        <w:t>。</w:t>
      </w:r>
    </w:p>
    <w:p w14:paraId="007A4CAF" w14:textId="77777777" w:rsidR="00A20941" w:rsidRDefault="00A20941" w:rsidP="00A20941">
      <w:pPr>
        <w:spacing w:line="360" w:lineRule="auto"/>
        <w:ind w:firstLineChars="200" w:firstLine="420"/>
        <w:rPr>
          <w:szCs w:val="21"/>
        </w:rPr>
      </w:pPr>
    </w:p>
    <w:p w14:paraId="6EDC7B56" w14:textId="77777777" w:rsidR="00A20941" w:rsidRDefault="00A20941" w:rsidP="00A20941">
      <w:pPr>
        <w:spacing w:line="360" w:lineRule="auto"/>
        <w:ind w:firstLineChars="200" w:firstLine="420"/>
        <w:rPr>
          <w:rFonts w:ascii="宋体"/>
          <w:bCs/>
          <w:szCs w:val="21"/>
        </w:rPr>
      </w:pPr>
      <w:r>
        <w:rPr>
          <w:rFonts w:ascii="宋体"/>
          <w:bCs/>
          <w:szCs w:val="21"/>
        </w:rPr>
        <w:t>五、业绩比较基准</w:t>
      </w:r>
    </w:p>
    <w:p w14:paraId="1B748111" w14:textId="77777777" w:rsidR="00A20941" w:rsidRDefault="00A20941" w:rsidP="00A20941">
      <w:pPr>
        <w:spacing w:line="360" w:lineRule="auto"/>
        <w:ind w:firstLineChars="200" w:firstLine="420"/>
        <w:rPr>
          <w:rFonts w:cs="仿宋_GB2312"/>
          <w:bCs/>
          <w:szCs w:val="32"/>
        </w:rPr>
      </w:pPr>
      <w:r>
        <w:rPr>
          <w:rFonts w:cs="仿宋_GB2312" w:hint="eastAsia"/>
          <w:bCs/>
          <w:szCs w:val="32"/>
        </w:rPr>
        <w:t>本基金的业绩比较基准为：</w:t>
      </w:r>
      <w:r>
        <w:rPr>
          <w:rFonts w:ascii="宋体" w:hAnsi="宋体" w:hint="eastAsia"/>
          <w:bCs/>
          <w:szCs w:val="21"/>
        </w:rPr>
        <w:t>中债总财富(1-3年)指数收益率*80%+一年期定期存款利率(税后)*20%</w:t>
      </w:r>
      <w:r>
        <w:rPr>
          <w:rFonts w:cs="仿宋_GB2312" w:hint="eastAsia"/>
          <w:bCs/>
          <w:szCs w:val="32"/>
        </w:rPr>
        <w:t>。</w:t>
      </w:r>
    </w:p>
    <w:p w14:paraId="5F881AB4" w14:textId="77777777" w:rsidR="00A20941" w:rsidRDefault="00A20941" w:rsidP="00A20941">
      <w:pPr>
        <w:spacing w:line="360" w:lineRule="auto"/>
        <w:ind w:firstLineChars="200" w:firstLine="420"/>
        <w:rPr>
          <w:rFonts w:cs="仿宋_GB2312"/>
          <w:bCs/>
          <w:szCs w:val="32"/>
        </w:rPr>
      </w:pPr>
      <w:r>
        <w:rPr>
          <w:rFonts w:cs="仿宋_GB2312" w:hint="eastAsia"/>
          <w:bCs/>
          <w:szCs w:val="32"/>
        </w:rPr>
        <w:t>中债总财富（</w:t>
      </w:r>
      <w:r>
        <w:rPr>
          <w:rFonts w:cs="仿宋_GB2312" w:hint="eastAsia"/>
          <w:bCs/>
          <w:szCs w:val="32"/>
        </w:rPr>
        <w:t>1-3</w:t>
      </w:r>
      <w:r>
        <w:rPr>
          <w:rFonts w:cs="仿宋_GB2312" w:hint="eastAsia"/>
          <w:bCs/>
          <w:szCs w:val="32"/>
        </w:rPr>
        <w:t>年）指数是综合反映银行间债券市场和沪深交易所债券市场的跨市场中短期债券指数，对中短期债券价格变动趋势有很强的代表性，能较好的反映本基金的投资策略</w:t>
      </w:r>
      <w:r>
        <w:rPr>
          <w:rFonts w:cs="仿宋_GB2312" w:hint="eastAsia"/>
          <w:bCs/>
          <w:szCs w:val="32"/>
        </w:rPr>
        <w:t xml:space="preserve">, </w:t>
      </w:r>
      <w:r>
        <w:rPr>
          <w:rFonts w:cs="仿宋_GB2312" w:hint="eastAsia"/>
          <w:bCs/>
          <w:szCs w:val="32"/>
        </w:rPr>
        <w:t>较为科学、合理的评价本基金的业绩表现。</w:t>
      </w:r>
    </w:p>
    <w:p w14:paraId="037547B5" w14:textId="77777777" w:rsidR="00A20941" w:rsidRDefault="00A20941" w:rsidP="00A20941">
      <w:pPr>
        <w:spacing w:line="360" w:lineRule="auto"/>
        <w:ind w:firstLineChars="200" w:firstLine="420"/>
        <w:rPr>
          <w:rFonts w:cs="仿宋_GB2312"/>
          <w:bCs/>
          <w:szCs w:val="32"/>
        </w:rPr>
      </w:pPr>
      <w:r>
        <w:t>一年期银行定期存款利率（税后）是指中国人民银行公布并执行的金融机构一年期人民币存款基准利率，其能反映出本基金投资现金类资产以达到获得持续稳妥收益的目的。</w:t>
      </w:r>
    </w:p>
    <w:p w14:paraId="454C95D6" w14:textId="77777777" w:rsidR="00A20941" w:rsidRDefault="00A20941" w:rsidP="00A20941">
      <w:pPr>
        <w:spacing w:line="360" w:lineRule="auto"/>
        <w:ind w:firstLineChars="200" w:firstLine="420"/>
        <w:rPr>
          <w:rFonts w:cs="仿宋_GB2312"/>
          <w:bCs/>
          <w:szCs w:val="32"/>
        </w:rPr>
      </w:pPr>
      <w:r>
        <w:rPr>
          <w:rFonts w:cs="仿宋_GB2312" w:hint="eastAsia"/>
          <w:bCs/>
          <w:szCs w:val="32"/>
        </w:rPr>
        <w:t>本基金为债券型基金，重点投资中短期债券，所以</w:t>
      </w:r>
      <w:r>
        <w:t>本基金对上述两个基准按照</w:t>
      </w:r>
      <w:r>
        <w:t xml:space="preserve"> 80%</w:t>
      </w:r>
      <w:r>
        <w:t>和</w:t>
      </w:r>
      <w:r>
        <w:t xml:space="preserve"> 20%</w:t>
      </w:r>
      <w:r>
        <w:t>分配权重，作为综合衡量本基金投资业绩的比较基准。</w:t>
      </w:r>
    </w:p>
    <w:p w14:paraId="261D1D98" w14:textId="77777777" w:rsidR="00A20941" w:rsidRDefault="00A20941" w:rsidP="00A20941">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46050472" w14:textId="77777777" w:rsidR="00A20941" w:rsidRDefault="00A20941" w:rsidP="00A20941">
      <w:pPr>
        <w:spacing w:line="360" w:lineRule="auto"/>
        <w:ind w:firstLineChars="200" w:firstLine="420"/>
        <w:rPr>
          <w:rFonts w:ascii="宋体"/>
          <w:bCs/>
          <w:szCs w:val="21"/>
          <w:highlight w:val="yellow"/>
        </w:rPr>
      </w:pPr>
    </w:p>
    <w:p w14:paraId="4988540B" w14:textId="77777777" w:rsidR="00A20941" w:rsidRDefault="00A20941" w:rsidP="00A20941">
      <w:pPr>
        <w:spacing w:line="360" w:lineRule="auto"/>
        <w:ind w:firstLineChars="200" w:firstLine="420"/>
        <w:rPr>
          <w:rFonts w:ascii="宋体"/>
          <w:bCs/>
          <w:szCs w:val="21"/>
        </w:rPr>
      </w:pPr>
      <w:r>
        <w:rPr>
          <w:rFonts w:ascii="宋体"/>
          <w:bCs/>
          <w:szCs w:val="21"/>
        </w:rPr>
        <w:t>六、风险收益特征</w:t>
      </w:r>
    </w:p>
    <w:p w14:paraId="0E0D008B" w14:textId="77777777" w:rsidR="00A20941" w:rsidRDefault="00A20941" w:rsidP="00A20941">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23DA801B" w14:textId="77777777" w:rsidR="00A20941" w:rsidRDefault="00A20941" w:rsidP="00A20941">
      <w:pPr>
        <w:spacing w:line="360" w:lineRule="auto"/>
        <w:ind w:firstLineChars="200" w:firstLine="420"/>
        <w:rPr>
          <w:rFonts w:ascii="宋体"/>
          <w:bCs/>
          <w:szCs w:val="21"/>
        </w:rPr>
      </w:pPr>
    </w:p>
    <w:p w14:paraId="10715AB6" w14:textId="77777777" w:rsidR="00A20941" w:rsidRDefault="00A20941" w:rsidP="00A20941">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67B1B5DB" w14:textId="77777777" w:rsidR="00A20941" w:rsidRDefault="00A20941" w:rsidP="00A20941">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279A862D" w14:textId="77777777" w:rsidR="00A20941" w:rsidRDefault="00A20941" w:rsidP="00A20941">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6E1A2A3C" w14:textId="77777777" w:rsidR="00A20941" w:rsidRDefault="00A20941" w:rsidP="00A20941">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7CD34158" w14:textId="77777777" w:rsidR="00A20941" w:rsidRDefault="00A20941" w:rsidP="00A20941">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4F7ECF6B" w14:textId="77777777" w:rsidR="00A20941" w:rsidRDefault="00A20941" w:rsidP="00A20941">
      <w:pPr>
        <w:snapToGrid w:val="0"/>
        <w:spacing w:line="360" w:lineRule="auto"/>
        <w:ind w:firstLineChars="200" w:firstLine="420"/>
        <w:rPr>
          <w:bCs/>
          <w:szCs w:val="21"/>
        </w:rPr>
      </w:pPr>
    </w:p>
    <w:p w14:paraId="4EE81EDA" w14:textId="77777777" w:rsidR="00A20941" w:rsidRDefault="00A20941" w:rsidP="00A20941">
      <w:pPr>
        <w:snapToGrid w:val="0"/>
        <w:spacing w:line="360" w:lineRule="auto"/>
        <w:ind w:firstLineChars="200" w:firstLine="420"/>
        <w:rPr>
          <w:bCs/>
          <w:szCs w:val="21"/>
        </w:rPr>
      </w:pPr>
      <w:r>
        <w:rPr>
          <w:rFonts w:hint="eastAsia"/>
          <w:bCs/>
          <w:szCs w:val="21"/>
        </w:rPr>
        <w:t>八、基金管理人代表基金行使权利的处理原则及方法</w:t>
      </w:r>
    </w:p>
    <w:p w14:paraId="39F46903" w14:textId="77777777" w:rsidR="00A20941" w:rsidRDefault="00A20941" w:rsidP="00A20941">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706D6D6E" w14:textId="77777777" w:rsidR="00A20941" w:rsidRDefault="00A20941" w:rsidP="00A20941">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10C10E5" w14:textId="77777777" w:rsidR="00A20941" w:rsidRDefault="00A20941" w:rsidP="00A20941">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、基金管理人按照国家有关规定代表基金独立行使相关权利，保护基金份额持有人的利益。</w:t>
      </w:r>
    </w:p>
    <w:p w14:paraId="12D8A880" w14:textId="483A86F6" w:rsidR="001F402E" w:rsidRPr="00A20941" w:rsidRDefault="001F402E" w:rsidP="00EC42AE">
      <w:pPr>
        <w:adjustRightInd w:val="0"/>
        <w:snapToGrid w:val="0"/>
        <w:spacing w:line="360" w:lineRule="auto"/>
        <w:ind w:firstLineChars="200" w:firstLine="420"/>
        <w:rPr>
          <w:bCs/>
          <w:szCs w:val="21"/>
        </w:rPr>
      </w:pPr>
    </w:p>
    <w:p w14:paraId="2772CE41"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7A5F67C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2" w:name="_Toc274597445"/>
      <w:bookmarkStart w:id="133" w:name="_Toc276542611"/>
      <w:bookmarkStart w:id="134" w:name="_Toc289439343"/>
      <w:bookmarkStart w:id="135" w:name="_Toc297312913"/>
      <w:bookmarkStart w:id="136" w:name="_Toc353955239"/>
      <w:bookmarkStart w:id="137" w:name="_Toc364930797"/>
      <w:bookmarkStart w:id="138" w:name="_Toc382897925"/>
      <w:bookmarkStart w:id="139" w:name="_Toc411503271"/>
      <w:bookmarkStart w:id="140" w:name="_Toc19716530"/>
      <w:r w:rsidRPr="00C34E47">
        <w:rPr>
          <w:rFonts w:hint="eastAsia"/>
        </w:rPr>
        <w:t>基金的财产</w:t>
      </w:r>
      <w:bookmarkEnd w:id="132"/>
      <w:bookmarkEnd w:id="133"/>
      <w:bookmarkEnd w:id="134"/>
      <w:bookmarkEnd w:id="135"/>
      <w:bookmarkEnd w:id="136"/>
      <w:bookmarkEnd w:id="137"/>
      <w:bookmarkEnd w:id="138"/>
      <w:bookmarkEnd w:id="139"/>
      <w:bookmarkEnd w:id="140"/>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23FE7800" w14:textId="77777777" w:rsidR="00A20941" w:rsidRDefault="00A20941" w:rsidP="00A20941">
      <w:pPr>
        <w:spacing w:line="360" w:lineRule="auto"/>
        <w:ind w:firstLineChars="200" w:firstLine="420"/>
        <w:rPr>
          <w:rFonts w:ascii="宋体"/>
          <w:bCs/>
          <w:szCs w:val="21"/>
        </w:rPr>
      </w:pPr>
      <w:bookmarkStart w:id="141" w:name="_Hlt88841837"/>
      <w:bookmarkStart w:id="142" w:name="_Hlt88900062"/>
      <w:bookmarkEnd w:id="141"/>
      <w:bookmarkEnd w:id="142"/>
      <w:r>
        <w:rPr>
          <w:rFonts w:ascii="宋体"/>
          <w:bCs/>
          <w:szCs w:val="21"/>
        </w:rPr>
        <w:t>一、基金资产总值</w:t>
      </w:r>
    </w:p>
    <w:p w14:paraId="744E61CD" w14:textId="77777777" w:rsidR="00A20941" w:rsidRDefault="00A20941" w:rsidP="00A20941">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7E0AF273" w14:textId="77777777" w:rsidR="00A20941" w:rsidRDefault="00A20941" w:rsidP="00A20941">
      <w:pPr>
        <w:spacing w:line="360" w:lineRule="auto"/>
        <w:ind w:firstLineChars="200" w:firstLine="420"/>
        <w:rPr>
          <w:rFonts w:ascii="宋体"/>
          <w:bCs/>
          <w:szCs w:val="21"/>
        </w:rPr>
      </w:pPr>
    </w:p>
    <w:p w14:paraId="05042516" w14:textId="77777777" w:rsidR="00A20941" w:rsidRDefault="00A20941" w:rsidP="00A20941">
      <w:pPr>
        <w:spacing w:line="360" w:lineRule="auto"/>
        <w:ind w:firstLineChars="200" w:firstLine="420"/>
        <w:rPr>
          <w:rFonts w:ascii="宋体"/>
          <w:bCs/>
          <w:szCs w:val="21"/>
        </w:rPr>
      </w:pPr>
      <w:r>
        <w:rPr>
          <w:rFonts w:ascii="宋体"/>
          <w:bCs/>
          <w:szCs w:val="21"/>
        </w:rPr>
        <w:t>二、基金资产净值</w:t>
      </w:r>
    </w:p>
    <w:p w14:paraId="0B0F617C" w14:textId="77777777" w:rsidR="00A20941" w:rsidRDefault="00A20941" w:rsidP="00A20941">
      <w:pPr>
        <w:spacing w:line="360" w:lineRule="auto"/>
        <w:ind w:firstLineChars="200" w:firstLine="420"/>
        <w:rPr>
          <w:rFonts w:ascii="宋体"/>
          <w:bCs/>
          <w:szCs w:val="21"/>
        </w:rPr>
      </w:pPr>
      <w:r>
        <w:rPr>
          <w:rFonts w:ascii="宋体"/>
          <w:bCs/>
          <w:szCs w:val="21"/>
        </w:rPr>
        <w:t>基金资产净值是指基金资产总值减去基金负债后的价值。</w:t>
      </w:r>
    </w:p>
    <w:p w14:paraId="681B9721" w14:textId="77777777" w:rsidR="00A20941" w:rsidRDefault="00A20941" w:rsidP="00A20941">
      <w:pPr>
        <w:spacing w:line="360" w:lineRule="auto"/>
        <w:ind w:firstLineChars="200" w:firstLine="420"/>
        <w:rPr>
          <w:rFonts w:ascii="宋体"/>
          <w:bCs/>
          <w:szCs w:val="21"/>
        </w:rPr>
      </w:pPr>
    </w:p>
    <w:p w14:paraId="0581B8F7" w14:textId="77777777" w:rsidR="00A20941" w:rsidRDefault="00A20941" w:rsidP="00A20941">
      <w:pPr>
        <w:spacing w:line="360" w:lineRule="auto"/>
        <w:ind w:firstLineChars="200" w:firstLine="420"/>
        <w:rPr>
          <w:rFonts w:ascii="宋体"/>
          <w:bCs/>
          <w:szCs w:val="21"/>
        </w:rPr>
      </w:pPr>
      <w:r>
        <w:rPr>
          <w:rFonts w:ascii="宋体"/>
          <w:bCs/>
          <w:szCs w:val="21"/>
        </w:rPr>
        <w:t>三、基金财产的账户</w:t>
      </w:r>
    </w:p>
    <w:p w14:paraId="5CA18564" w14:textId="77777777" w:rsidR="00A20941" w:rsidRDefault="00A20941" w:rsidP="00A20941">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p>
    <w:p w14:paraId="3B8726DE" w14:textId="77777777" w:rsidR="00A20941" w:rsidRDefault="00A20941" w:rsidP="00A20941">
      <w:pPr>
        <w:spacing w:line="360" w:lineRule="auto"/>
        <w:ind w:firstLineChars="200" w:firstLine="420"/>
        <w:rPr>
          <w:rFonts w:ascii="宋体"/>
          <w:szCs w:val="21"/>
        </w:rPr>
      </w:pPr>
    </w:p>
    <w:p w14:paraId="4AEAEECF" w14:textId="77777777" w:rsidR="00A20941" w:rsidRDefault="00A20941" w:rsidP="00A20941">
      <w:pPr>
        <w:spacing w:line="360" w:lineRule="auto"/>
        <w:ind w:firstLineChars="200" w:firstLine="420"/>
        <w:rPr>
          <w:rFonts w:ascii="宋体"/>
          <w:bCs/>
          <w:szCs w:val="21"/>
        </w:rPr>
      </w:pPr>
      <w:r>
        <w:rPr>
          <w:rFonts w:ascii="宋体"/>
          <w:bCs/>
          <w:szCs w:val="21"/>
        </w:rPr>
        <w:t>四、基金财产的保管和处分</w:t>
      </w:r>
    </w:p>
    <w:p w14:paraId="31D86513" w14:textId="77777777" w:rsidR="00A20941" w:rsidRDefault="00A20941" w:rsidP="00A20941">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5AA56A1" w14:textId="77777777" w:rsidR="00A20941" w:rsidRDefault="00A20941" w:rsidP="00A20941">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16107D42"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3" w:name="_Toc150247487"/>
      <w:bookmarkStart w:id="144" w:name="_Toc150247512"/>
      <w:bookmarkStart w:id="145" w:name="_Toc150247540"/>
      <w:bookmarkStart w:id="146" w:name="_Toc150247565"/>
      <w:bookmarkStart w:id="147" w:name="_Toc150247747"/>
      <w:bookmarkStart w:id="148" w:name="_Toc150247785"/>
      <w:bookmarkStart w:id="149" w:name="_Toc150247812"/>
      <w:bookmarkStart w:id="150" w:name="_Toc150247865"/>
      <w:bookmarkStart w:id="151" w:name="_Toc150247907"/>
      <w:bookmarkStart w:id="152" w:name="_Toc150247963"/>
      <w:bookmarkStart w:id="153" w:name="_Toc150247990"/>
      <w:bookmarkStart w:id="154" w:name="_Toc150248017"/>
      <w:bookmarkStart w:id="155" w:name="_Toc150248043"/>
      <w:bookmarkStart w:id="156" w:name="_Hlt150247881"/>
      <w:bookmarkStart w:id="157" w:name="_Hlt150247925"/>
      <w:bookmarkStart w:id="158" w:name="_Toc274597446"/>
      <w:bookmarkStart w:id="159" w:name="_Toc276542612"/>
      <w:bookmarkStart w:id="160" w:name="_Toc289439344"/>
      <w:bookmarkStart w:id="161" w:name="_Toc297312914"/>
      <w:bookmarkStart w:id="162" w:name="_Toc353955240"/>
      <w:bookmarkStart w:id="163" w:name="_Toc364930798"/>
      <w:bookmarkStart w:id="164" w:name="_Toc382897926"/>
      <w:bookmarkStart w:id="165" w:name="_Toc411503272"/>
      <w:bookmarkStart w:id="166" w:name="_Toc197165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C34E47">
        <w:rPr>
          <w:rFonts w:hint="eastAsia"/>
        </w:rPr>
        <w:t>基金资产估值</w:t>
      </w:r>
      <w:bookmarkEnd w:id="158"/>
      <w:bookmarkEnd w:id="159"/>
      <w:bookmarkEnd w:id="160"/>
      <w:bookmarkEnd w:id="161"/>
      <w:bookmarkEnd w:id="162"/>
      <w:bookmarkEnd w:id="163"/>
      <w:bookmarkEnd w:id="164"/>
      <w:bookmarkEnd w:id="165"/>
      <w:bookmarkEnd w:id="166"/>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74189D29" w14:textId="77777777" w:rsidR="00A20941" w:rsidRDefault="00A20941" w:rsidP="00A20941">
      <w:pPr>
        <w:spacing w:line="360" w:lineRule="auto"/>
        <w:ind w:firstLineChars="200" w:firstLine="420"/>
        <w:rPr>
          <w:rFonts w:ascii="宋体"/>
          <w:bCs/>
          <w:szCs w:val="21"/>
        </w:rPr>
      </w:pPr>
      <w:r>
        <w:rPr>
          <w:rFonts w:ascii="宋体"/>
          <w:bCs/>
          <w:szCs w:val="21"/>
        </w:rPr>
        <w:t>一、估值日</w:t>
      </w:r>
    </w:p>
    <w:p w14:paraId="6F52228E" w14:textId="77777777" w:rsidR="00A20941" w:rsidRDefault="00A20941" w:rsidP="00A20941">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交易场所的交易日以及国家法律法规规定需要对外披露基金净值的非交易日。</w:t>
      </w:r>
    </w:p>
    <w:p w14:paraId="3D049ABF" w14:textId="77777777" w:rsidR="00A20941" w:rsidRDefault="00A20941" w:rsidP="00A20941">
      <w:pPr>
        <w:spacing w:line="360" w:lineRule="auto"/>
        <w:ind w:firstLineChars="200" w:firstLine="420"/>
        <w:rPr>
          <w:rFonts w:ascii="宋体"/>
          <w:bCs/>
          <w:szCs w:val="21"/>
        </w:rPr>
      </w:pPr>
    </w:p>
    <w:p w14:paraId="74B16049" w14:textId="77777777" w:rsidR="00A20941" w:rsidRDefault="00A20941" w:rsidP="00A20941">
      <w:pPr>
        <w:spacing w:line="360" w:lineRule="auto"/>
        <w:ind w:firstLineChars="200" w:firstLine="420"/>
        <w:rPr>
          <w:rFonts w:ascii="宋体"/>
          <w:bCs/>
          <w:szCs w:val="21"/>
        </w:rPr>
      </w:pPr>
      <w:r>
        <w:rPr>
          <w:rFonts w:ascii="宋体"/>
          <w:bCs/>
          <w:szCs w:val="21"/>
        </w:rPr>
        <w:t>二、估值对象</w:t>
      </w:r>
    </w:p>
    <w:p w14:paraId="53C7B49F" w14:textId="77777777" w:rsidR="00A20941" w:rsidRDefault="00A20941" w:rsidP="00A20941">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2F692B61" w14:textId="77777777" w:rsidR="00A20941" w:rsidRDefault="00A20941" w:rsidP="00A20941">
      <w:pPr>
        <w:spacing w:line="360" w:lineRule="auto"/>
        <w:ind w:firstLineChars="200" w:firstLine="420"/>
        <w:rPr>
          <w:rFonts w:ascii="宋体"/>
          <w:bCs/>
          <w:szCs w:val="21"/>
        </w:rPr>
      </w:pPr>
    </w:p>
    <w:p w14:paraId="70B1E620" w14:textId="77777777" w:rsidR="00A20941" w:rsidRDefault="00A20941" w:rsidP="00A20941">
      <w:pPr>
        <w:spacing w:line="360" w:lineRule="auto"/>
        <w:ind w:firstLineChars="200" w:firstLine="420"/>
        <w:rPr>
          <w:rFonts w:ascii="宋体"/>
          <w:bCs/>
          <w:szCs w:val="21"/>
        </w:rPr>
      </w:pPr>
      <w:r>
        <w:rPr>
          <w:rFonts w:ascii="宋体"/>
          <w:bCs/>
          <w:szCs w:val="21"/>
        </w:rPr>
        <w:t>三、估值方法</w:t>
      </w:r>
    </w:p>
    <w:p w14:paraId="73D65B2C" w14:textId="77777777" w:rsidR="00A20941" w:rsidRDefault="00A20941" w:rsidP="00A20941">
      <w:pPr>
        <w:spacing w:line="360" w:lineRule="auto"/>
        <w:ind w:firstLineChars="200" w:firstLine="420"/>
        <w:rPr>
          <w:rFonts w:ascii="宋体"/>
          <w:bCs/>
          <w:szCs w:val="21"/>
        </w:rPr>
      </w:pPr>
      <w:r>
        <w:rPr>
          <w:rFonts w:ascii="宋体"/>
          <w:bCs/>
          <w:szCs w:val="21"/>
        </w:rPr>
        <w:t>1、证券交易所上市的有价证券的估值</w:t>
      </w:r>
    </w:p>
    <w:p w14:paraId="0174A970" w14:textId="77777777" w:rsidR="00A20941" w:rsidRDefault="00A20941" w:rsidP="00A20941">
      <w:pPr>
        <w:spacing w:line="360" w:lineRule="auto"/>
        <w:ind w:firstLineChars="200" w:firstLine="420"/>
        <w:rPr>
          <w:rFonts w:ascii="宋体"/>
          <w:bCs/>
          <w:szCs w:val="21"/>
        </w:rPr>
      </w:pPr>
      <w:r>
        <w:rPr>
          <w:rFonts w:ascii="宋体"/>
          <w:bCs/>
          <w:szCs w:val="21"/>
        </w:rPr>
        <w:t>（1）</w:t>
      </w:r>
      <w:r>
        <w:rPr>
          <w:rFonts w:ascii="宋体" w:hint="eastAsia"/>
          <w:bCs/>
          <w:szCs w:val="21"/>
        </w:rPr>
        <w:t>交易所上市实行净价交易的债券选取估值日第三方估值机构提供的相应品种对应的估值净价估值，具体估值机构由基金管理人与托管人另行协商约定</w:t>
      </w:r>
      <w:r>
        <w:rPr>
          <w:rFonts w:ascii="宋体"/>
          <w:bCs/>
          <w:szCs w:val="21"/>
        </w:rPr>
        <w:t>；</w:t>
      </w:r>
    </w:p>
    <w:p w14:paraId="7394EA4D" w14:textId="77777777" w:rsidR="00A20941" w:rsidRDefault="00A20941" w:rsidP="00A20941">
      <w:pPr>
        <w:spacing w:line="360" w:lineRule="auto"/>
        <w:ind w:firstLineChars="200" w:firstLine="420"/>
        <w:rPr>
          <w:rFonts w:ascii="宋体"/>
          <w:bCs/>
          <w:szCs w:val="21"/>
        </w:rPr>
      </w:pPr>
      <w:r>
        <w:rPr>
          <w:rFonts w:ascii="宋体"/>
          <w:bCs/>
          <w:szCs w:val="21"/>
        </w:rPr>
        <w:t>（2）交易所上市不存在活跃市场的有价证券，采用估值技术确定公允价值</w:t>
      </w:r>
      <w:r>
        <w:rPr>
          <w:rFonts w:ascii="宋体" w:hint="eastAsia"/>
          <w:bCs/>
          <w:szCs w:val="21"/>
        </w:rPr>
        <w:t>；</w:t>
      </w:r>
    </w:p>
    <w:p w14:paraId="32ED8A27" w14:textId="77777777" w:rsidR="00A20941" w:rsidRDefault="00A20941" w:rsidP="00A20941">
      <w:pPr>
        <w:spacing w:line="360" w:lineRule="auto"/>
        <w:ind w:firstLineChars="200" w:firstLine="420"/>
        <w:rPr>
          <w:rFonts w:ascii="宋体"/>
          <w:bCs/>
          <w:szCs w:val="21"/>
        </w:rPr>
      </w:pPr>
      <w:r>
        <w:rPr>
          <w:rFonts w:ascii="宋体" w:hint="eastAsia"/>
          <w:bCs/>
          <w:szCs w:val="21"/>
        </w:rPr>
        <w:t>（3）</w:t>
      </w:r>
      <w:r>
        <w:rPr>
          <w:rFonts w:ascii="宋体"/>
          <w:bCs/>
          <w:szCs w:val="21"/>
        </w:rPr>
        <w:t>交易所上市的资产支持证券，采用估值技术确定公允价值，在估值技术难以可靠计量公允价值的情况下，按成本估值。</w:t>
      </w:r>
    </w:p>
    <w:p w14:paraId="5DD9DB0C" w14:textId="77777777" w:rsidR="00A20941" w:rsidRDefault="00A20941" w:rsidP="00A20941">
      <w:pPr>
        <w:spacing w:line="360" w:lineRule="auto"/>
        <w:ind w:firstLineChars="200" w:firstLine="420"/>
        <w:rPr>
          <w:rFonts w:ascii="宋体"/>
          <w:bCs/>
          <w:szCs w:val="21"/>
        </w:rPr>
      </w:pPr>
      <w:r>
        <w:rPr>
          <w:rFonts w:ascii="宋体"/>
          <w:bCs/>
          <w:szCs w:val="21"/>
        </w:rPr>
        <w:t>2、</w:t>
      </w:r>
      <w:r>
        <w:rPr>
          <w:rFonts w:asci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9B5563F" w14:textId="77777777" w:rsidR="00A20941" w:rsidRDefault="00A20941" w:rsidP="00A20941">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CBA5E2C" w14:textId="77777777" w:rsidR="00A20941" w:rsidRDefault="00A20941" w:rsidP="00A20941">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64BB62B3" w14:textId="77777777" w:rsidR="00A20941" w:rsidRDefault="00A20941" w:rsidP="00A20941">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w:t>
      </w:r>
      <w:r>
        <w:rPr>
          <w:rFonts w:ascii="宋体" w:hint="eastAsia"/>
          <w:bCs/>
          <w:szCs w:val="21"/>
        </w:rPr>
        <w:lastRenderedPageBreak/>
        <w:t>估值机构未提供估值价格的，按成本估值。</w:t>
      </w:r>
    </w:p>
    <w:p w14:paraId="03C64705" w14:textId="77777777" w:rsidR="00A20941" w:rsidRDefault="00A20941" w:rsidP="00A20941">
      <w:pPr>
        <w:spacing w:line="360" w:lineRule="auto"/>
        <w:ind w:firstLineChars="200" w:firstLine="420"/>
        <w:rPr>
          <w:rFonts w:ascii="宋体"/>
          <w:bCs/>
          <w:szCs w:val="21"/>
        </w:rPr>
      </w:pPr>
      <w:r>
        <w:rPr>
          <w:rFonts w:ascii="宋体"/>
          <w:bCs/>
          <w:szCs w:val="21"/>
        </w:rPr>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689F440F" w14:textId="77777777" w:rsidR="00A20941" w:rsidRDefault="00A20941" w:rsidP="00A20941">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4102EAF6" w14:textId="77777777" w:rsidR="00A20941" w:rsidRDefault="00A20941" w:rsidP="00A20941">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27FCAE58" w14:textId="77777777" w:rsidR="00A20941" w:rsidRDefault="00A20941" w:rsidP="00A20941">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23B92AAE" w14:textId="77777777" w:rsidR="00A20941" w:rsidRDefault="00A20941" w:rsidP="00A20941">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1A71E58" w14:textId="77777777" w:rsidR="00A20941" w:rsidRDefault="00A20941" w:rsidP="00A20941">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343D43C" w14:textId="77777777" w:rsidR="00A20941" w:rsidRDefault="00A20941" w:rsidP="00A20941">
      <w:pPr>
        <w:spacing w:line="360" w:lineRule="auto"/>
        <w:ind w:firstLineChars="200" w:firstLine="420"/>
        <w:rPr>
          <w:rFonts w:ascii="宋体"/>
          <w:bCs/>
          <w:szCs w:val="21"/>
        </w:rPr>
      </w:pPr>
    </w:p>
    <w:p w14:paraId="6C31D976" w14:textId="77777777" w:rsidR="00A20941" w:rsidRDefault="00A20941" w:rsidP="00A20941">
      <w:pPr>
        <w:spacing w:line="360" w:lineRule="auto"/>
        <w:ind w:firstLineChars="200" w:firstLine="420"/>
        <w:rPr>
          <w:rFonts w:ascii="宋体"/>
          <w:bCs/>
          <w:szCs w:val="21"/>
        </w:rPr>
      </w:pPr>
      <w:r>
        <w:rPr>
          <w:rFonts w:ascii="宋体"/>
          <w:bCs/>
          <w:szCs w:val="21"/>
        </w:rPr>
        <w:t>四、估值程序</w:t>
      </w:r>
    </w:p>
    <w:p w14:paraId="4F7071A3" w14:textId="77777777" w:rsidR="00A20941" w:rsidRDefault="00A20941" w:rsidP="00A20941">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p>
    <w:p w14:paraId="27C4581A" w14:textId="77777777" w:rsidR="00A20941" w:rsidRDefault="00A20941" w:rsidP="00A20941">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3274A7C6" w14:textId="49589B6E" w:rsidR="00A20941" w:rsidRDefault="00A20941" w:rsidP="00A20941">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sidR="00BE1094">
        <w:rPr>
          <w:rFonts w:ascii="宋体"/>
          <w:bCs/>
          <w:szCs w:val="21"/>
        </w:rPr>
        <w:t>但基金管理人根据法律法规或</w:t>
      </w:r>
      <w:r>
        <w:rPr>
          <w:rFonts w:ascii="宋体"/>
          <w:bCs/>
          <w:szCs w:val="21"/>
        </w:rPr>
        <w:t>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405537F6" w14:textId="77777777" w:rsidR="00A20941" w:rsidRDefault="00A20941" w:rsidP="00A20941">
      <w:pPr>
        <w:spacing w:line="360" w:lineRule="auto"/>
        <w:ind w:firstLineChars="200" w:firstLine="420"/>
        <w:rPr>
          <w:rFonts w:ascii="宋体"/>
          <w:bCs/>
          <w:szCs w:val="21"/>
        </w:rPr>
      </w:pPr>
    </w:p>
    <w:p w14:paraId="2050BAD3" w14:textId="77777777" w:rsidR="00A20941" w:rsidRDefault="00A20941" w:rsidP="00A20941">
      <w:pPr>
        <w:spacing w:line="360" w:lineRule="auto"/>
        <w:ind w:firstLineChars="200" w:firstLine="420"/>
        <w:rPr>
          <w:rFonts w:ascii="宋体"/>
          <w:bCs/>
          <w:szCs w:val="21"/>
        </w:rPr>
      </w:pPr>
      <w:r>
        <w:rPr>
          <w:rFonts w:ascii="宋体"/>
          <w:bCs/>
          <w:szCs w:val="21"/>
        </w:rPr>
        <w:t>五、估值错误的处理</w:t>
      </w:r>
    </w:p>
    <w:p w14:paraId="541BFE0D" w14:textId="77777777" w:rsidR="00A20941" w:rsidRDefault="00A20941" w:rsidP="00A20941">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lastRenderedPageBreak/>
        <w:t>基金份额净值错误。</w:t>
      </w:r>
    </w:p>
    <w:p w14:paraId="50EE2AEA" w14:textId="2D26BAA9" w:rsidR="00A20941" w:rsidRDefault="00A20941" w:rsidP="00A20941">
      <w:pPr>
        <w:spacing w:line="360" w:lineRule="auto"/>
        <w:ind w:firstLineChars="200" w:firstLine="420"/>
        <w:rPr>
          <w:rFonts w:ascii="宋体"/>
          <w:bCs/>
          <w:szCs w:val="21"/>
        </w:rPr>
      </w:pPr>
      <w:r>
        <w:rPr>
          <w:rFonts w:ascii="宋体"/>
          <w:bCs/>
          <w:szCs w:val="21"/>
        </w:rPr>
        <w:t>基金合同的当事人应按照以下约定处理：</w:t>
      </w:r>
    </w:p>
    <w:p w14:paraId="5BF125F4" w14:textId="77777777" w:rsidR="00A20941" w:rsidRDefault="00A20941" w:rsidP="00A20941">
      <w:pPr>
        <w:spacing w:line="360" w:lineRule="auto"/>
        <w:ind w:firstLineChars="200" w:firstLine="420"/>
        <w:rPr>
          <w:rFonts w:ascii="宋体"/>
          <w:bCs/>
          <w:szCs w:val="21"/>
        </w:rPr>
      </w:pPr>
      <w:r>
        <w:rPr>
          <w:rFonts w:ascii="宋体"/>
          <w:bCs/>
          <w:szCs w:val="21"/>
        </w:rPr>
        <w:t>1、估值错误类型</w:t>
      </w:r>
    </w:p>
    <w:p w14:paraId="4D49DE67" w14:textId="77777777" w:rsidR="00A20941" w:rsidRDefault="00A20941" w:rsidP="00A20941">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25E5EA50" w14:textId="77777777" w:rsidR="00A20941" w:rsidRDefault="00A20941" w:rsidP="00A20941">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005AD130" w14:textId="77777777" w:rsidR="00A20941" w:rsidRDefault="00A20941" w:rsidP="00A20941">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717D4E9" w14:textId="77777777" w:rsidR="00A20941" w:rsidRDefault="00A20941" w:rsidP="00A20941">
      <w:pPr>
        <w:spacing w:line="360" w:lineRule="auto"/>
        <w:ind w:firstLineChars="200" w:firstLine="420"/>
        <w:rPr>
          <w:rFonts w:ascii="宋体"/>
          <w:bCs/>
          <w:szCs w:val="21"/>
        </w:rPr>
      </w:pPr>
      <w:r>
        <w:rPr>
          <w:rFonts w:ascii="宋体"/>
          <w:bCs/>
          <w:szCs w:val="21"/>
        </w:rPr>
        <w:t>2、估值错误处理原则</w:t>
      </w:r>
    </w:p>
    <w:p w14:paraId="284FCA83" w14:textId="77777777" w:rsidR="00A20941" w:rsidRDefault="00A20941" w:rsidP="00A20941">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18B99E"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07959474"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06CE682"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3CD3BDD4" w14:textId="77777777" w:rsidR="00A20941" w:rsidRDefault="00A20941" w:rsidP="00A20941">
      <w:pPr>
        <w:spacing w:line="360" w:lineRule="auto"/>
        <w:ind w:firstLineChars="200" w:firstLine="420"/>
        <w:rPr>
          <w:rFonts w:ascii="宋体"/>
          <w:bCs/>
          <w:szCs w:val="21"/>
        </w:rPr>
      </w:pPr>
      <w:r>
        <w:rPr>
          <w:rFonts w:ascii="宋体"/>
          <w:bCs/>
          <w:szCs w:val="21"/>
        </w:rPr>
        <w:t>3、估值错误处理程序</w:t>
      </w:r>
    </w:p>
    <w:p w14:paraId="22263520" w14:textId="77777777" w:rsidR="00A20941" w:rsidRDefault="00A20941" w:rsidP="00A20941">
      <w:pPr>
        <w:spacing w:line="360" w:lineRule="auto"/>
        <w:ind w:firstLineChars="200" w:firstLine="420"/>
        <w:rPr>
          <w:rFonts w:ascii="宋体"/>
          <w:bCs/>
          <w:szCs w:val="21"/>
        </w:rPr>
      </w:pPr>
      <w:r>
        <w:rPr>
          <w:rFonts w:ascii="宋体"/>
          <w:bCs/>
          <w:szCs w:val="21"/>
        </w:rPr>
        <w:lastRenderedPageBreak/>
        <w:t>估值错误被发现后，有关的当事人应当及时进行处理，处理的程序如下：</w:t>
      </w:r>
    </w:p>
    <w:p w14:paraId="2ED0CE90" w14:textId="77777777" w:rsidR="00A20941" w:rsidRDefault="00A20941" w:rsidP="00A20941">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（1）查明估值错误发生的原因，列明所有的当事人，并根据估值错误发生的原因确定估值错误的责任方；</w:t>
      </w:r>
    </w:p>
    <w:p w14:paraId="1B913E29"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2E0A6830"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04BC33D"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58DF824" w14:textId="77777777" w:rsidR="00A20941" w:rsidRDefault="00A20941" w:rsidP="00A20941">
      <w:pPr>
        <w:spacing w:line="360" w:lineRule="auto"/>
        <w:ind w:firstLineChars="200" w:firstLine="420"/>
        <w:rPr>
          <w:rFonts w:ascii="宋体"/>
          <w:bCs/>
          <w:szCs w:val="21"/>
        </w:rPr>
      </w:pPr>
      <w:r>
        <w:rPr>
          <w:rFonts w:ascii="宋体"/>
          <w:bCs/>
          <w:szCs w:val="21"/>
        </w:rPr>
        <w:t>4、基金份额净值估值错误处理的方法如下：</w:t>
      </w:r>
    </w:p>
    <w:p w14:paraId="42755605" w14:textId="77777777" w:rsidR="00A20941" w:rsidRDefault="00A20941" w:rsidP="00A20941">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2A71C899"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p>
    <w:p w14:paraId="6A2953B2" w14:textId="77777777" w:rsidR="00A20941" w:rsidRDefault="00A20941" w:rsidP="00A20941">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4E7CC3C2" w14:textId="77777777" w:rsidR="00A20941" w:rsidRDefault="00A20941" w:rsidP="00A20941">
      <w:pPr>
        <w:spacing w:line="360" w:lineRule="auto"/>
        <w:ind w:firstLineChars="200" w:firstLine="420"/>
        <w:rPr>
          <w:rFonts w:ascii="宋体"/>
          <w:bCs/>
          <w:szCs w:val="21"/>
        </w:rPr>
      </w:pPr>
    </w:p>
    <w:p w14:paraId="236EB921" w14:textId="77777777" w:rsidR="00A20941" w:rsidRDefault="00A20941" w:rsidP="00A20941">
      <w:pPr>
        <w:spacing w:line="360" w:lineRule="auto"/>
        <w:ind w:firstLineChars="200" w:firstLine="420"/>
        <w:rPr>
          <w:rFonts w:ascii="宋体"/>
          <w:bCs/>
          <w:szCs w:val="21"/>
        </w:rPr>
      </w:pPr>
      <w:r>
        <w:rPr>
          <w:rFonts w:ascii="宋体"/>
          <w:bCs/>
          <w:szCs w:val="21"/>
        </w:rPr>
        <w:t>六、暂停估值的情形</w:t>
      </w:r>
    </w:p>
    <w:p w14:paraId="69C0DDAF" w14:textId="77777777" w:rsidR="00A20941" w:rsidRDefault="00A20941" w:rsidP="00A20941">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7057358" w14:textId="77777777" w:rsidR="00A20941" w:rsidRDefault="00A20941" w:rsidP="00A20941">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1726B89C" w14:textId="77777777" w:rsidR="00A20941" w:rsidRDefault="00A20941" w:rsidP="00A20941">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50%以上的资产出现无可参考的活跃市场价格且采用估值技术仍导致公允价值存在重大不确定性时，经与基金托管人协商一致的</w:t>
      </w:r>
      <w:r>
        <w:rPr>
          <w:rFonts w:ascii="宋体" w:hint="eastAsia"/>
          <w:bCs/>
          <w:szCs w:val="21"/>
        </w:rPr>
        <w:t>，基金应当暂停估值</w:t>
      </w:r>
      <w:r>
        <w:rPr>
          <w:rFonts w:ascii="宋体"/>
          <w:bCs/>
          <w:szCs w:val="21"/>
        </w:rPr>
        <w:t>；</w:t>
      </w:r>
    </w:p>
    <w:p w14:paraId="4384F0A5" w14:textId="77777777" w:rsidR="00A20941" w:rsidRDefault="00A20941" w:rsidP="00A20941">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5E10B7B7" w14:textId="77777777" w:rsidR="00A20941" w:rsidRDefault="00A20941" w:rsidP="00A20941">
      <w:pPr>
        <w:spacing w:line="360" w:lineRule="auto"/>
        <w:ind w:firstLineChars="200" w:firstLine="420"/>
        <w:rPr>
          <w:rFonts w:ascii="宋体"/>
          <w:bCs/>
          <w:szCs w:val="21"/>
        </w:rPr>
      </w:pPr>
    </w:p>
    <w:p w14:paraId="4264D626" w14:textId="77777777" w:rsidR="00A20941" w:rsidRDefault="00A20941" w:rsidP="00A20941">
      <w:pPr>
        <w:spacing w:line="360" w:lineRule="auto"/>
        <w:ind w:firstLineChars="200" w:firstLine="420"/>
        <w:rPr>
          <w:rFonts w:ascii="宋体"/>
          <w:bCs/>
          <w:szCs w:val="21"/>
        </w:rPr>
      </w:pPr>
      <w:r>
        <w:rPr>
          <w:rFonts w:ascii="宋体"/>
          <w:bCs/>
          <w:szCs w:val="21"/>
        </w:rPr>
        <w:t>七、基金净值的确认</w:t>
      </w:r>
    </w:p>
    <w:p w14:paraId="31785482" w14:textId="77777777" w:rsidR="00A20941" w:rsidRDefault="00A20941" w:rsidP="00A20941">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704EDDDC" w14:textId="77777777" w:rsidR="00A20941" w:rsidRDefault="00A20941" w:rsidP="00A20941">
      <w:pPr>
        <w:spacing w:line="360" w:lineRule="auto"/>
        <w:ind w:firstLineChars="200" w:firstLine="420"/>
        <w:rPr>
          <w:rFonts w:ascii="宋体"/>
          <w:bCs/>
          <w:szCs w:val="21"/>
        </w:rPr>
      </w:pPr>
    </w:p>
    <w:p w14:paraId="1CA22A93" w14:textId="77777777" w:rsidR="00A20941" w:rsidRDefault="00A20941" w:rsidP="00A20941">
      <w:pPr>
        <w:snapToGrid w:val="0"/>
        <w:spacing w:line="360" w:lineRule="auto"/>
        <w:ind w:firstLineChars="200" w:firstLine="420"/>
        <w:rPr>
          <w:bCs/>
          <w:szCs w:val="21"/>
        </w:rPr>
      </w:pPr>
      <w:r>
        <w:rPr>
          <w:rFonts w:hint="eastAsia"/>
          <w:bCs/>
          <w:szCs w:val="21"/>
        </w:rPr>
        <w:lastRenderedPageBreak/>
        <w:t>八、特殊情况的处理</w:t>
      </w:r>
    </w:p>
    <w:p w14:paraId="14480160" w14:textId="77777777" w:rsidR="00A20941" w:rsidRDefault="00A20941" w:rsidP="00A20941">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bCs/>
          <w:szCs w:val="21"/>
        </w:rPr>
        <w:t>8</w:t>
      </w:r>
      <w:r>
        <w:rPr>
          <w:rFonts w:hint="eastAsia"/>
          <w:bCs/>
          <w:szCs w:val="21"/>
        </w:rPr>
        <w:t>项进行估值时，所造成的误差不作为基金资产估值错误处理。</w:t>
      </w:r>
    </w:p>
    <w:p w14:paraId="29698DA7" w14:textId="77777777" w:rsidR="00A20941" w:rsidRDefault="00A20941" w:rsidP="00A20941">
      <w:pPr>
        <w:snapToGrid w:val="0"/>
        <w:spacing w:line="360" w:lineRule="auto"/>
        <w:ind w:firstLineChars="200" w:firstLine="420"/>
        <w:rPr>
          <w:bCs/>
          <w:szCs w:val="21"/>
        </w:rPr>
      </w:pPr>
      <w:r>
        <w:rPr>
          <w:bCs/>
          <w:szCs w:val="21"/>
        </w:rPr>
        <w:t>2</w:t>
      </w:r>
      <w:r>
        <w:rPr>
          <w:rFonts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7" w:name="_Toc150247514"/>
      <w:bookmarkStart w:id="168" w:name="_Toc150247542"/>
      <w:bookmarkStart w:id="169" w:name="_Toc150247567"/>
      <w:bookmarkStart w:id="170" w:name="_Toc150247749"/>
      <w:bookmarkStart w:id="171" w:name="_Toc150247787"/>
      <w:bookmarkStart w:id="172" w:name="_Toc150247814"/>
      <w:bookmarkStart w:id="173" w:name="_Toc150247867"/>
      <w:bookmarkStart w:id="174" w:name="_Toc150247909"/>
      <w:bookmarkStart w:id="175" w:name="_Toc150247965"/>
      <w:bookmarkStart w:id="176" w:name="_Toc150247992"/>
      <w:bookmarkStart w:id="177" w:name="_Toc150248019"/>
      <w:bookmarkStart w:id="178" w:name="_Toc150248045"/>
      <w:bookmarkStart w:id="179" w:name="_Hlt150247528"/>
      <w:bookmarkStart w:id="180" w:name="_Hlt150247850"/>
      <w:bookmarkStart w:id="181" w:name="_Hlt150247923"/>
      <w:bookmarkStart w:id="182" w:name="_Toc274597447"/>
      <w:bookmarkStart w:id="183" w:name="_Toc276542613"/>
      <w:bookmarkStart w:id="184" w:name="_Toc289439345"/>
      <w:bookmarkStart w:id="185" w:name="_Toc297312915"/>
      <w:bookmarkStart w:id="186" w:name="_Toc353955241"/>
      <w:bookmarkStart w:id="187" w:name="_Toc364930799"/>
      <w:bookmarkStart w:id="188" w:name="_Toc382897927"/>
      <w:bookmarkStart w:id="189" w:name="_Toc411503273"/>
      <w:bookmarkStart w:id="190" w:name="_Toc1971653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C34E47">
        <w:rPr>
          <w:rFonts w:hint="eastAsia"/>
        </w:rPr>
        <w:t>基金的收益与分配</w:t>
      </w:r>
      <w:bookmarkEnd w:id="182"/>
      <w:bookmarkEnd w:id="183"/>
      <w:bookmarkEnd w:id="184"/>
      <w:bookmarkEnd w:id="185"/>
      <w:bookmarkEnd w:id="186"/>
      <w:bookmarkEnd w:id="187"/>
      <w:bookmarkEnd w:id="188"/>
      <w:bookmarkEnd w:id="189"/>
      <w:bookmarkEnd w:id="190"/>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2B3D70DA" w14:textId="77777777" w:rsidR="00A20941" w:rsidRDefault="00A20941" w:rsidP="00A20941">
      <w:pPr>
        <w:spacing w:line="360" w:lineRule="auto"/>
        <w:ind w:firstLineChars="225" w:firstLine="473"/>
        <w:rPr>
          <w:rFonts w:ascii="宋体"/>
          <w:bCs/>
          <w:szCs w:val="21"/>
        </w:rPr>
      </w:pPr>
      <w:r>
        <w:rPr>
          <w:rFonts w:ascii="宋体"/>
          <w:bCs/>
          <w:szCs w:val="21"/>
        </w:rPr>
        <w:t>一、基金利润的构成</w:t>
      </w:r>
    </w:p>
    <w:p w14:paraId="6F1F37CE" w14:textId="77777777" w:rsidR="00A20941" w:rsidRDefault="00A20941" w:rsidP="00A20941">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BACC729" w14:textId="77777777" w:rsidR="00A20941" w:rsidRDefault="00A20941" w:rsidP="00A20941">
      <w:pPr>
        <w:spacing w:line="360" w:lineRule="auto"/>
        <w:ind w:firstLineChars="225" w:firstLine="473"/>
        <w:rPr>
          <w:rFonts w:ascii="宋体"/>
          <w:bCs/>
          <w:szCs w:val="21"/>
        </w:rPr>
      </w:pPr>
    </w:p>
    <w:p w14:paraId="4E6123F8" w14:textId="77777777" w:rsidR="00A20941" w:rsidRDefault="00A20941" w:rsidP="00A20941">
      <w:pPr>
        <w:spacing w:line="360" w:lineRule="auto"/>
        <w:ind w:firstLineChars="225" w:firstLine="473"/>
        <w:rPr>
          <w:rFonts w:ascii="宋体"/>
          <w:bCs/>
          <w:szCs w:val="21"/>
        </w:rPr>
      </w:pPr>
      <w:r>
        <w:rPr>
          <w:rFonts w:ascii="宋体"/>
          <w:bCs/>
          <w:szCs w:val="21"/>
        </w:rPr>
        <w:t>二、基金可供分配利润</w:t>
      </w:r>
    </w:p>
    <w:p w14:paraId="7FADC425" w14:textId="77777777" w:rsidR="00A20941" w:rsidRDefault="00A20941" w:rsidP="00A20941">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484AC497" w14:textId="77777777" w:rsidR="00A20941" w:rsidRDefault="00A20941" w:rsidP="00A20941">
      <w:pPr>
        <w:spacing w:line="360" w:lineRule="auto"/>
        <w:ind w:firstLineChars="225" w:firstLine="473"/>
        <w:rPr>
          <w:rFonts w:ascii="宋体"/>
          <w:bCs/>
          <w:szCs w:val="21"/>
        </w:rPr>
      </w:pPr>
    </w:p>
    <w:p w14:paraId="7764A626" w14:textId="77777777" w:rsidR="00A20941" w:rsidRDefault="00A20941" w:rsidP="00A20941">
      <w:pPr>
        <w:spacing w:line="360" w:lineRule="auto"/>
        <w:ind w:firstLineChars="225" w:firstLine="473"/>
        <w:rPr>
          <w:rFonts w:ascii="宋体"/>
          <w:bCs/>
          <w:szCs w:val="21"/>
        </w:rPr>
      </w:pPr>
      <w:r>
        <w:rPr>
          <w:rFonts w:ascii="宋体"/>
          <w:bCs/>
          <w:szCs w:val="21"/>
        </w:rPr>
        <w:t>三、基金收益分配原则</w:t>
      </w:r>
    </w:p>
    <w:p w14:paraId="6B470314" w14:textId="77777777" w:rsidR="00A20941" w:rsidRDefault="00A20941" w:rsidP="00A20941">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1E4DF919" w14:textId="77777777" w:rsidR="00A20941" w:rsidRDefault="00A20941" w:rsidP="00A20941">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3059FE0A" w14:textId="77777777" w:rsidR="00A20941" w:rsidRDefault="00A20941" w:rsidP="00A20941">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077383D4" w14:textId="6B1E308E" w:rsidR="00A20941" w:rsidRDefault="00A20941" w:rsidP="00A20941">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w:t>
      </w:r>
      <w:r w:rsidR="00510BC8">
        <w:rPr>
          <w:rFonts w:ascii="宋体" w:hint="eastAsia"/>
          <w:bCs/>
          <w:szCs w:val="21"/>
        </w:rPr>
        <w:t>和E类</w:t>
      </w:r>
      <w:r>
        <w:rPr>
          <w:rFonts w:ascii="宋体" w:hint="eastAsia"/>
          <w:bCs/>
          <w:szCs w:val="21"/>
        </w:rPr>
        <w:t>基金份额收取销售服务费，各基金份额类别对应的可分配收益将有所不同。同一类别每一基金份额享有同等分配权</w:t>
      </w:r>
      <w:r>
        <w:rPr>
          <w:rFonts w:ascii="宋体"/>
          <w:bCs/>
          <w:szCs w:val="21"/>
        </w:rPr>
        <w:t>；</w:t>
      </w:r>
    </w:p>
    <w:p w14:paraId="75950659" w14:textId="77777777" w:rsidR="00A20941" w:rsidRDefault="00A20941" w:rsidP="00A20941">
      <w:pPr>
        <w:spacing w:line="360" w:lineRule="auto"/>
        <w:ind w:firstLineChars="225" w:firstLine="473"/>
        <w:rPr>
          <w:rFonts w:ascii="宋体"/>
          <w:bCs/>
          <w:szCs w:val="21"/>
        </w:rPr>
      </w:pPr>
      <w:r>
        <w:rPr>
          <w:rFonts w:ascii="宋体"/>
          <w:bCs/>
          <w:szCs w:val="21"/>
        </w:rPr>
        <w:t>5、法律法规或监管机关另有规定的，从其规定。</w:t>
      </w:r>
    </w:p>
    <w:p w14:paraId="71217638" w14:textId="77777777" w:rsidR="00A20941" w:rsidRDefault="00A20941" w:rsidP="00A20941">
      <w:pPr>
        <w:spacing w:line="360" w:lineRule="auto"/>
        <w:ind w:firstLineChars="225" w:firstLine="473"/>
        <w:rPr>
          <w:rFonts w:ascii="宋体"/>
          <w:bCs/>
          <w:szCs w:val="21"/>
        </w:rPr>
      </w:pPr>
    </w:p>
    <w:p w14:paraId="2BC14625" w14:textId="77777777" w:rsidR="00A20941" w:rsidRDefault="00A20941" w:rsidP="00A20941">
      <w:pPr>
        <w:spacing w:line="360" w:lineRule="auto"/>
        <w:ind w:firstLineChars="225" w:firstLine="473"/>
        <w:rPr>
          <w:rFonts w:ascii="宋体"/>
          <w:bCs/>
          <w:szCs w:val="21"/>
        </w:rPr>
      </w:pPr>
      <w:r>
        <w:rPr>
          <w:rFonts w:ascii="宋体"/>
          <w:bCs/>
          <w:szCs w:val="21"/>
        </w:rPr>
        <w:t>四、收益分配方案</w:t>
      </w:r>
    </w:p>
    <w:p w14:paraId="30ACC066" w14:textId="77777777" w:rsidR="00A20941" w:rsidRDefault="00A20941" w:rsidP="00A20941">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6E5DE36A" w14:textId="77777777" w:rsidR="00A20941" w:rsidRDefault="00A20941" w:rsidP="00A20941">
      <w:pPr>
        <w:spacing w:line="360" w:lineRule="auto"/>
        <w:ind w:firstLineChars="225" w:firstLine="473"/>
        <w:rPr>
          <w:rFonts w:ascii="宋体"/>
          <w:bCs/>
          <w:szCs w:val="21"/>
        </w:rPr>
      </w:pPr>
    </w:p>
    <w:p w14:paraId="22EA5BF6" w14:textId="77777777" w:rsidR="00A20941" w:rsidRDefault="00A20941" w:rsidP="00A20941">
      <w:pPr>
        <w:spacing w:line="360" w:lineRule="auto"/>
        <w:ind w:firstLineChars="225" w:firstLine="473"/>
        <w:rPr>
          <w:rFonts w:ascii="宋体"/>
          <w:bCs/>
          <w:szCs w:val="21"/>
        </w:rPr>
      </w:pPr>
      <w:r>
        <w:rPr>
          <w:rFonts w:ascii="宋体"/>
          <w:bCs/>
          <w:szCs w:val="21"/>
        </w:rPr>
        <w:t>五、收益分配方案的确定、公告与实施</w:t>
      </w:r>
    </w:p>
    <w:p w14:paraId="13D6A8FD" w14:textId="6400C290" w:rsidR="00A20941" w:rsidRDefault="00A20941" w:rsidP="00A20941">
      <w:pPr>
        <w:spacing w:line="360" w:lineRule="auto"/>
        <w:ind w:firstLineChars="225" w:firstLine="473"/>
        <w:rPr>
          <w:rFonts w:ascii="宋体"/>
          <w:bCs/>
          <w:szCs w:val="21"/>
        </w:rPr>
      </w:pPr>
      <w:r>
        <w:rPr>
          <w:rFonts w:ascii="宋体"/>
          <w:bCs/>
          <w:szCs w:val="21"/>
        </w:rPr>
        <w:lastRenderedPageBreak/>
        <w:t>本基金收益分配方案由基金管理人拟定，并由基金托管人复核，在2个工作日内在指定媒介公告并报中国证监会备案。</w:t>
      </w:r>
    </w:p>
    <w:p w14:paraId="2D1DA35D" w14:textId="77777777" w:rsidR="00A20941" w:rsidRDefault="00A20941" w:rsidP="00A20941">
      <w:pPr>
        <w:spacing w:line="360" w:lineRule="auto"/>
        <w:ind w:firstLineChars="225" w:firstLine="473"/>
        <w:rPr>
          <w:rFonts w:ascii="宋体"/>
          <w:bCs/>
          <w:szCs w:val="21"/>
        </w:rPr>
      </w:pPr>
      <w:r>
        <w:rPr>
          <w:rFonts w:ascii="宋体"/>
          <w:bCs/>
          <w:szCs w:val="21"/>
        </w:rPr>
        <w:t>基金红利发放日距离收益分配基准日（即可供分配利润计算截止日）的时间不得超过15个工作日。</w:t>
      </w:r>
    </w:p>
    <w:p w14:paraId="6510FC20" w14:textId="77777777" w:rsidR="00A20941" w:rsidRDefault="00A20941" w:rsidP="00A20941">
      <w:pPr>
        <w:spacing w:line="360" w:lineRule="auto"/>
        <w:ind w:firstLineChars="225" w:firstLine="473"/>
        <w:rPr>
          <w:rFonts w:ascii="宋体"/>
          <w:bCs/>
          <w:szCs w:val="21"/>
        </w:rPr>
      </w:pPr>
    </w:p>
    <w:p w14:paraId="57A5538E" w14:textId="77777777" w:rsidR="00A20941" w:rsidRDefault="00A20941" w:rsidP="00A20941">
      <w:pPr>
        <w:spacing w:line="360" w:lineRule="auto"/>
        <w:ind w:firstLineChars="225" w:firstLine="473"/>
        <w:rPr>
          <w:rFonts w:ascii="宋体"/>
          <w:bCs/>
          <w:szCs w:val="21"/>
        </w:rPr>
      </w:pPr>
      <w:r>
        <w:rPr>
          <w:rFonts w:ascii="宋体"/>
          <w:bCs/>
          <w:szCs w:val="21"/>
        </w:rPr>
        <w:t>六、基金收益分配中发生的费用</w:t>
      </w:r>
    </w:p>
    <w:p w14:paraId="7C83590E" w14:textId="77777777" w:rsidR="00A20941" w:rsidRDefault="00A20941" w:rsidP="00A20941">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1" w:name="_Hlt150247934"/>
      <w:bookmarkStart w:id="192" w:name="_Hlt150247927"/>
      <w:bookmarkStart w:id="193" w:name="_Toc274597448"/>
      <w:bookmarkStart w:id="194" w:name="_Toc276542614"/>
      <w:bookmarkStart w:id="195" w:name="_Toc289439346"/>
      <w:bookmarkStart w:id="196" w:name="_Toc297312916"/>
      <w:bookmarkStart w:id="197" w:name="_Toc353955242"/>
      <w:bookmarkStart w:id="198" w:name="_Toc364930800"/>
      <w:bookmarkStart w:id="199" w:name="_Toc382897928"/>
      <w:bookmarkStart w:id="200" w:name="_Toc411503274"/>
      <w:bookmarkStart w:id="201" w:name="_Toc19716533"/>
      <w:bookmarkEnd w:id="191"/>
      <w:bookmarkEnd w:id="192"/>
      <w:r w:rsidRPr="00C34E47">
        <w:rPr>
          <w:rFonts w:hint="eastAsia"/>
        </w:rPr>
        <w:t>基金的费用与税收</w:t>
      </w:r>
      <w:bookmarkEnd w:id="193"/>
      <w:bookmarkEnd w:id="194"/>
      <w:bookmarkEnd w:id="195"/>
      <w:bookmarkEnd w:id="196"/>
      <w:bookmarkEnd w:id="197"/>
      <w:bookmarkEnd w:id="198"/>
      <w:bookmarkEnd w:id="199"/>
      <w:bookmarkEnd w:id="200"/>
      <w:bookmarkEnd w:id="201"/>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02A74F90" w14:textId="77777777" w:rsidR="008D5B7E" w:rsidRDefault="008D5B7E" w:rsidP="008D5B7E">
      <w:pPr>
        <w:spacing w:line="360" w:lineRule="auto"/>
        <w:ind w:firstLineChars="200" w:firstLine="420"/>
        <w:rPr>
          <w:rFonts w:ascii="宋体"/>
          <w:bCs/>
          <w:szCs w:val="21"/>
        </w:rPr>
      </w:pPr>
      <w:r>
        <w:rPr>
          <w:rFonts w:ascii="宋体"/>
          <w:bCs/>
          <w:szCs w:val="21"/>
        </w:rPr>
        <w:t>一、基金费用的种类</w:t>
      </w:r>
    </w:p>
    <w:p w14:paraId="67A3FFF5" w14:textId="77777777" w:rsidR="008D5B7E" w:rsidRDefault="008D5B7E" w:rsidP="008D5B7E">
      <w:pPr>
        <w:spacing w:line="360" w:lineRule="auto"/>
        <w:ind w:firstLineChars="200" w:firstLine="420"/>
        <w:rPr>
          <w:rFonts w:ascii="宋体"/>
          <w:bCs/>
          <w:szCs w:val="21"/>
        </w:rPr>
      </w:pPr>
      <w:r>
        <w:rPr>
          <w:rFonts w:ascii="宋体"/>
          <w:bCs/>
          <w:szCs w:val="21"/>
        </w:rPr>
        <w:t>1、基金管理人的管理费；</w:t>
      </w:r>
    </w:p>
    <w:p w14:paraId="199F4023" w14:textId="77777777" w:rsidR="008D5B7E" w:rsidRDefault="008D5B7E" w:rsidP="008D5B7E">
      <w:pPr>
        <w:spacing w:line="360" w:lineRule="auto"/>
        <w:ind w:firstLineChars="200" w:firstLine="420"/>
        <w:rPr>
          <w:rFonts w:ascii="宋体"/>
          <w:bCs/>
          <w:szCs w:val="21"/>
        </w:rPr>
      </w:pPr>
      <w:r>
        <w:rPr>
          <w:rFonts w:ascii="宋体"/>
          <w:bCs/>
          <w:szCs w:val="21"/>
        </w:rPr>
        <w:t>2、基金托管人的托管费；</w:t>
      </w:r>
    </w:p>
    <w:p w14:paraId="0D6C38F0" w14:textId="65E11540" w:rsidR="008D5B7E" w:rsidRDefault="008D5B7E" w:rsidP="008D5B7E">
      <w:pPr>
        <w:spacing w:line="360" w:lineRule="auto"/>
        <w:ind w:firstLineChars="200" w:firstLine="420"/>
        <w:rPr>
          <w:rFonts w:ascii="宋体"/>
          <w:bCs/>
          <w:szCs w:val="21"/>
        </w:rPr>
      </w:pPr>
      <w:r>
        <w:rPr>
          <w:rFonts w:ascii="宋体"/>
          <w:bCs/>
          <w:szCs w:val="21"/>
        </w:rPr>
        <w:t>3、</w:t>
      </w:r>
      <w:r>
        <w:rPr>
          <w:rFonts w:ascii="宋体" w:hint="eastAsia"/>
          <w:bCs/>
          <w:szCs w:val="21"/>
        </w:rPr>
        <w:t>从C类</w:t>
      </w:r>
      <w:r w:rsidR="00531AF8">
        <w:rPr>
          <w:rFonts w:ascii="宋体" w:hint="eastAsia"/>
          <w:bCs/>
          <w:szCs w:val="21"/>
        </w:rPr>
        <w:t>和E类</w:t>
      </w:r>
      <w:r>
        <w:rPr>
          <w:rFonts w:ascii="宋体" w:hint="eastAsia"/>
          <w:bCs/>
          <w:szCs w:val="21"/>
        </w:rPr>
        <w:t>基金份额的基金财产中计提的销售服务费；</w:t>
      </w:r>
    </w:p>
    <w:p w14:paraId="0BD107D6" w14:textId="77777777" w:rsidR="008D5B7E" w:rsidRDefault="008D5B7E" w:rsidP="008D5B7E">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6D265C81" w14:textId="77777777" w:rsidR="008D5B7E" w:rsidRDefault="008D5B7E" w:rsidP="008D5B7E">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73B7B0CE" w14:textId="77777777" w:rsidR="008D5B7E" w:rsidRDefault="008D5B7E" w:rsidP="008D5B7E">
      <w:pPr>
        <w:spacing w:line="360" w:lineRule="auto"/>
        <w:ind w:firstLineChars="200" w:firstLine="420"/>
        <w:rPr>
          <w:rFonts w:ascii="宋体"/>
          <w:bCs/>
          <w:szCs w:val="21"/>
        </w:rPr>
      </w:pPr>
      <w:r>
        <w:rPr>
          <w:rFonts w:ascii="宋体"/>
          <w:bCs/>
          <w:szCs w:val="21"/>
        </w:rPr>
        <w:t>6、基金份额持有人大会费用；</w:t>
      </w:r>
    </w:p>
    <w:p w14:paraId="6906B70F" w14:textId="77777777" w:rsidR="008D5B7E" w:rsidRDefault="008D5B7E" w:rsidP="008D5B7E">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41A9ADC4" w14:textId="77777777" w:rsidR="008D5B7E" w:rsidRDefault="008D5B7E" w:rsidP="008D5B7E">
      <w:pPr>
        <w:spacing w:line="360" w:lineRule="auto"/>
        <w:ind w:firstLineChars="200" w:firstLine="420"/>
        <w:rPr>
          <w:rFonts w:ascii="宋体"/>
          <w:bCs/>
          <w:szCs w:val="21"/>
        </w:rPr>
      </w:pPr>
      <w:r>
        <w:rPr>
          <w:rFonts w:ascii="宋体"/>
          <w:bCs/>
          <w:szCs w:val="21"/>
        </w:rPr>
        <w:t>8、基金的银行汇划费用；</w:t>
      </w:r>
    </w:p>
    <w:p w14:paraId="257C0096" w14:textId="77777777" w:rsidR="008D5B7E" w:rsidRDefault="008D5B7E" w:rsidP="008D5B7E">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212F3FCE" w14:textId="77777777" w:rsidR="008D5B7E" w:rsidRDefault="008D5B7E" w:rsidP="008D5B7E">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2CAF75FD" w14:textId="77777777" w:rsidR="008D5B7E" w:rsidRDefault="008D5B7E" w:rsidP="008D5B7E">
      <w:pPr>
        <w:spacing w:line="360" w:lineRule="auto"/>
        <w:ind w:firstLineChars="200" w:firstLine="420"/>
        <w:rPr>
          <w:rFonts w:ascii="宋体"/>
          <w:bCs/>
          <w:szCs w:val="21"/>
        </w:rPr>
      </w:pPr>
    </w:p>
    <w:p w14:paraId="624E2E92" w14:textId="77777777" w:rsidR="008D5B7E" w:rsidRDefault="008D5B7E" w:rsidP="008D5B7E">
      <w:pPr>
        <w:spacing w:line="360" w:lineRule="auto"/>
        <w:ind w:firstLineChars="200" w:firstLine="420"/>
        <w:rPr>
          <w:rFonts w:ascii="宋体"/>
          <w:bCs/>
          <w:szCs w:val="21"/>
        </w:rPr>
      </w:pPr>
      <w:r>
        <w:rPr>
          <w:rFonts w:ascii="宋体"/>
          <w:bCs/>
          <w:szCs w:val="21"/>
        </w:rPr>
        <w:t>二、基金费用计提方法、计提标准和支付方式</w:t>
      </w:r>
    </w:p>
    <w:p w14:paraId="6C5D71B3" w14:textId="77777777" w:rsidR="008D5B7E" w:rsidRDefault="008D5B7E" w:rsidP="008D5B7E">
      <w:pPr>
        <w:spacing w:line="360" w:lineRule="auto"/>
        <w:ind w:firstLineChars="200" w:firstLine="420"/>
        <w:rPr>
          <w:rFonts w:ascii="宋体"/>
          <w:bCs/>
          <w:szCs w:val="21"/>
        </w:rPr>
      </w:pPr>
      <w:r>
        <w:rPr>
          <w:rFonts w:ascii="宋体"/>
          <w:bCs/>
          <w:szCs w:val="21"/>
        </w:rPr>
        <w:t xml:space="preserve">1、基金管理人的管理费 </w:t>
      </w:r>
    </w:p>
    <w:p w14:paraId="57DFD7FD" w14:textId="77777777" w:rsidR="008D5B7E" w:rsidRDefault="008D5B7E" w:rsidP="008D5B7E">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2%年费率计提。管理费的计算方法如下：</w:t>
      </w:r>
    </w:p>
    <w:p w14:paraId="416DD768" w14:textId="77777777" w:rsidR="008D5B7E" w:rsidRDefault="008D5B7E" w:rsidP="008D5B7E">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w:t>
      </w:r>
      <w:r>
        <w:rPr>
          <w:rFonts w:ascii="宋体"/>
          <w:bCs/>
          <w:szCs w:val="21"/>
        </w:rPr>
        <w:t>÷</w:t>
      </w:r>
      <w:r>
        <w:rPr>
          <w:rFonts w:ascii="宋体"/>
          <w:bCs/>
          <w:szCs w:val="21"/>
        </w:rPr>
        <w:t>当年天数</w:t>
      </w:r>
    </w:p>
    <w:p w14:paraId="2DED8A19" w14:textId="77777777" w:rsidR="008D5B7E" w:rsidRDefault="008D5B7E" w:rsidP="008D5B7E">
      <w:pPr>
        <w:spacing w:line="360" w:lineRule="auto"/>
        <w:ind w:firstLineChars="200" w:firstLine="420"/>
        <w:rPr>
          <w:rFonts w:ascii="宋体"/>
          <w:bCs/>
          <w:szCs w:val="21"/>
        </w:rPr>
      </w:pPr>
      <w:r>
        <w:rPr>
          <w:rFonts w:ascii="宋体"/>
          <w:bCs/>
          <w:szCs w:val="21"/>
        </w:rPr>
        <w:t>H为每日应计提的基金管理费</w:t>
      </w:r>
    </w:p>
    <w:p w14:paraId="0CD7A858" w14:textId="77777777" w:rsidR="008D5B7E" w:rsidRDefault="008D5B7E" w:rsidP="008D5B7E">
      <w:pPr>
        <w:spacing w:line="360" w:lineRule="auto"/>
        <w:ind w:firstLineChars="200" w:firstLine="420"/>
        <w:rPr>
          <w:rFonts w:ascii="宋体"/>
          <w:bCs/>
          <w:szCs w:val="21"/>
        </w:rPr>
      </w:pPr>
      <w:r>
        <w:rPr>
          <w:rFonts w:ascii="宋体"/>
          <w:bCs/>
          <w:szCs w:val="21"/>
        </w:rPr>
        <w:t>E为前一日的基金资产净值</w:t>
      </w:r>
    </w:p>
    <w:p w14:paraId="4861E17B" w14:textId="77777777" w:rsidR="008D5B7E" w:rsidRDefault="008D5B7E" w:rsidP="008D5B7E">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由基金管理人与基金托管人核对一致后，基金托管人按照与基金管理人协商一致的方式于次月前5个工作日内从基金财产中一次性支付给</w:t>
      </w:r>
      <w:r>
        <w:rPr>
          <w:rFonts w:ascii="宋体"/>
          <w:bCs/>
          <w:szCs w:val="21"/>
        </w:rPr>
        <w:t>基金管理人。若遇法定节假日、公休</w:t>
      </w:r>
      <w:r>
        <w:rPr>
          <w:rFonts w:ascii="宋体" w:hint="eastAsia"/>
          <w:bCs/>
          <w:szCs w:val="21"/>
        </w:rPr>
        <w:t>日</w:t>
      </w:r>
      <w:r>
        <w:rPr>
          <w:rFonts w:ascii="宋体"/>
          <w:bCs/>
          <w:szCs w:val="21"/>
        </w:rPr>
        <w:t>等,支付日期顺延。</w:t>
      </w:r>
    </w:p>
    <w:p w14:paraId="6E13F749" w14:textId="77777777" w:rsidR="008D5B7E" w:rsidRDefault="008D5B7E" w:rsidP="008D5B7E">
      <w:pPr>
        <w:spacing w:line="360" w:lineRule="auto"/>
        <w:ind w:firstLineChars="200" w:firstLine="420"/>
        <w:rPr>
          <w:rFonts w:ascii="宋体"/>
          <w:bCs/>
          <w:szCs w:val="21"/>
        </w:rPr>
      </w:pPr>
      <w:r>
        <w:rPr>
          <w:rFonts w:ascii="宋体"/>
          <w:bCs/>
          <w:szCs w:val="21"/>
        </w:rPr>
        <w:t>2、基金托管人的托管费</w:t>
      </w:r>
    </w:p>
    <w:p w14:paraId="0F028FED" w14:textId="77777777" w:rsidR="008D5B7E" w:rsidRDefault="008D5B7E" w:rsidP="008D5B7E">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705839DB" w14:textId="77777777" w:rsidR="008D5B7E" w:rsidRDefault="008D5B7E" w:rsidP="008D5B7E">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03B080B2" w14:textId="77777777" w:rsidR="008D5B7E" w:rsidRDefault="008D5B7E" w:rsidP="008D5B7E">
      <w:pPr>
        <w:spacing w:line="360" w:lineRule="auto"/>
        <w:ind w:firstLineChars="200" w:firstLine="420"/>
        <w:rPr>
          <w:rFonts w:ascii="宋体"/>
          <w:bCs/>
          <w:szCs w:val="21"/>
        </w:rPr>
      </w:pPr>
      <w:r>
        <w:rPr>
          <w:rFonts w:ascii="宋体"/>
          <w:bCs/>
          <w:szCs w:val="21"/>
        </w:rPr>
        <w:t>H为每日应计提的基金托管费</w:t>
      </w:r>
    </w:p>
    <w:p w14:paraId="2545E324" w14:textId="77777777" w:rsidR="008D5B7E" w:rsidRDefault="008D5B7E" w:rsidP="008D5B7E">
      <w:pPr>
        <w:spacing w:line="360" w:lineRule="auto"/>
        <w:ind w:firstLineChars="200" w:firstLine="420"/>
        <w:rPr>
          <w:rFonts w:ascii="宋体"/>
          <w:bCs/>
          <w:szCs w:val="21"/>
        </w:rPr>
      </w:pPr>
      <w:r>
        <w:rPr>
          <w:rFonts w:ascii="宋体"/>
          <w:bCs/>
          <w:szCs w:val="21"/>
        </w:rPr>
        <w:t>E为前一日的基金资产净值</w:t>
      </w:r>
    </w:p>
    <w:p w14:paraId="05279195" w14:textId="77777777" w:rsidR="008D5B7E" w:rsidRDefault="008D5B7E" w:rsidP="008D5B7E">
      <w:pPr>
        <w:spacing w:line="360" w:lineRule="auto"/>
        <w:ind w:firstLineChars="200" w:firstLine="420"/>
        <w:rPr>
          <w:rFonts w:ascii="宋体"/>
          <w:bCs/>
          <w:szCs w:val="21"/>
        </w:rPr>
      </w:pPr>
      <w:r>
        <w:rPr>
          <w:rFonts w:ascii="宋体"/>
          <w:bCs/>
          <w:szCs w:val="21"/>
        </w:rPr>
        <w:lastRenderedPageBreak/>
        <w:t>基金托管费每日计算，逐日累计至每月月末，按月支付，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w:t>
      </w:r>
      <w:r>
        <w:rPr>
          <w:rFonts w:ascii="宋体"/>
          <w:bCs/>
          <w:szCs w:val="21"/>
        </w:rPr>
        <w:t>支取。若遇法定节假日、公休日等,支付日期顺延。</w:t>
      </w:r>
    </w:p>
    <w:p w14:paraId="46F87E82" w14:textId="77777777"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3、从C类和E类基金份额的基金财产中计提的销售服务费</w:t>
      </w:r>
    </w:p>
    <w:p w14:paraId="461A1F09" w14:textId="3B737770"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本基金A类基金份额不收取销售服务费， C类基金份额的销售服务费年费率为</w:t>
      </w:r>
      <w:r>
        <w:rPr>
          <w:rFonts w:ascii="宋体" w:hint="eastAsia"/>
          <w:bCs/>
          <w:szCs w:val="21"/>
        </w:rPr>
        <w:t>0.1</w:t>
      </w:r>
      <w:r w:rsidRPr="00531AF8">
        <w:rPr>
          <w:rFonts w:ascii="宋体" w:hint="eastAsia"/>
          <w:bCs/>
          <w:szCs w:val="21"/>
        </w:rPr>
        <w:t>%， E类基金份额的销售服务费年费率为</w:t>
      </w:r>
      <w:r>
        <w:rPr>
          <w:rFonts w:ascii="宋体" w:hint="eastAsia"/>
          <w:bCs/>
          <w:szCs w:val="21"/>
        </w:rPr>
        <w:t>0.3</w:t>
      </w:r>
      <w:r w:rsidRPr="00531AF8">
        <w:rPr>
          <w:rFonts w:ascii="宋体" w:hint="eastAsia"/>
          <w:bCs/>
          <w:szCs w:val="21"/>
        </w:rPr>
        <w:t>%。</w:t>
      </w:r>
    </w:p>
    <w:p w14:paraId="732585FE" w14:textId="77777777"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 xml:space="preserve">本基金销售服务费按前一日C类或E类基金资产净值的销售服务费年费率计提。 </w:t>
      </w:r>
    </w:p>
    <w:p w14:paraId="0192466E" w14:textId="77777777"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 xml:space="preserve">销售服务费的计算方法如下： </w:t>
      </w:r>
    </w:p>
    <w:p w14:paraId="63A4A5D4" w14:textId="77777777"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 xml:space="preserve">H＝E×年销售服务费率÷当年天数 </w:t>
      </w:r>
    </w:p>
    <w:p w14:paraId="3E7A94E0" w14:textId="77777777" w:rsidR="00531AF8" w:rsidRPr="00531AF8" w:rsidRDefault="00531AF8" w:rsidP="00531AF8">
      <w:pPr>
        <w:spacing w:line="360" w:lineRule="auto"/>
        <w:ind w:firstLineChars="200" w:firstLine="420"/>
        <w:rPr>
          <w:rFonts w:ascii="宋体"/>
          <w:bCs/>
          <w:szCs w:val="21"/>
        </w:rPr>
      </w:pPr>
      <w:r w:rsidRPr="00531AF8">
        <w:rPr>
          <w:rFonts w:ascii="宋体" w:hint="eastAsia"/>
          <w:bCs/>
          <w:szCs w:val="21"/>
        </w:rPr>
        <w:t>H为每日该类基金份额应计提的基金销售服务费</w:t>
      </w:r>
    </w:p>
    <w:p w14:paraId="6B25E2EC" w14:textId="5953DE7B" w:rsidR="008D5B7E" w:rsidRDefault="00531AF8" w:rsidP="008D5B7E">
      <w:pPr>
        <w:spacing w:line="360" w:lineRule="auto"/>
        <w:ind w:firstLineChars="200" w:firstLine="420"/>
        <w:rPr>
          <w:rFonts w:ascii="宋体"/>
          <w:bCs/>
          <w:szCs w:val="21"/>
        </w:rPr>
      </w:pPr>
      <w:r w:rsidRPr="00531AF8">
        <w:rPr>
          <w:rFonts w:ascii="宋体" w:hint="eastAsia"/>
          <w:bCs/>
          <w:szCs w:val="21"/>
        </w:rPr>
        <w:t>E为前一日该类基金份额的基金资产净值</w:t>
      </w:r>
    </w:p>
    <w:p w14:paraId="277F6309" w14:textId="77777777" w:rsidR="008D5B7E" w:rsidRDefault="008D5B7E" w:rsidP="008D5B7E">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5D0707F1" w14:textId="77777777" w:rsidR="008D5B7E" w:rsidRDefault="008D5B7E" w:rsidP="008D5B7E">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71C880D0" w14:textId="77777777" w:rsidR="008D5B7E" w:rsidRDefault="008D5B7E" w:rsidP="008D5B7E">
      <w:pPr>
        <w:spacing w:line="360" w:lineRule="auto"/>
        <w:ind w:firstLineChars="200" w:firstLine="420"/>
        <w:rPr>
          <w:rFonts w:ascii="宋体"/>
          <w:bCs/>
          <w:szCs w:val="21"/>
        </w:rPr>
      </w:pPr>
    </w:p>
    <w:p w14:paraId="3402AAB8" w14:textId="77777777" w:rsidR="008D5B7E" w:rsidRDefault="008D5B7E" w:rsidP="008D5B7E">
      <w:pPr>
        <w:spacing w:line="360" w:lineRule="auto"/>
        <w:ind w:firstLineChars="200" w:firstLine="420"/>
        <w:rPr>
          <w:rFonts w:ascii="宋体"/>
          <w:bCs/>
          <w:szCs w:val="21"/>
        </w:rPr>
      </w:pPr>
      <w:r>
        <w:rPr>
          <w:rFonts w:ascii="宋体"/>
          <w:bCs/>
          <w:szCs w:val="21"/>
        </w:rPr>
        <w:t>三、不列入基金费用的项目</w:t>
      </w:r>
    </w:p>
    <w:p w14:paraId="655C11C2" w14:textId="77777777" w:rsidR="008D5B7E" w:rsidRDefault="008D5B7E" w:rsidP="008D5B7E">
      <w:pPr>
        <w:spacing w:line="360" w:lineRule="auto"/>
        <w:ind w:firstLineChars="200" w:firstLine="420"/>
        <w:rPr>
          <w:rFonts w:ascii="宋体"/>
          <w:bCs/>
          <w:szCs w:val="21"/>
        </w:rPr>
      </w:pPr>
      <w:r>
        <w:rPr>
          <w:rFonts w:ascii="宋体"/>
          <w:bCs/>
          <w:szCs w:val="21"/>
        </w:rPr>
        <w:t>下列费用不列入基金费用：</w:t>
      </w:r>
    </w:p>
    <w:p w14:paraId="1822332B" w14:textId="77777777" w:rsidR="008D5B7E" w:rsidRDefault="008D5B7E" w:rsidP="008D5B7E">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7311BD7A" w14:textId="77777777" w:rsidR="008D5B7E" w:rsidRDefault="008D5B7E" w:rsidP="008D5B7E">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0A9EEEC1" w14:textId="77777777" w:rsidR="008D5B7E" w:rsidRDefault="008D5B7E" w:rsidP="008D5B7E">
      <w:pPr>
        <w:spacing w:line="360" w:lineRule="auto"/>
        <w:ind w:firstLineChars="200" w:firstLine="420"/>
        <w:rPr>
          <w:rFonts w:ascii="宋体"/>
          <w:bCs/>
          <w:szCs w:val="21"/>
        </w:rPr>
      </w:pPr>
      <w:r>
        <w:rPr>
          <w:rFonts w:ascii="宋体"/>
          <w:bCs/>
          <w:szCs w:val="21"/>
        </w:rPr>
        <w:t>3、《基金合同》生效前的相关费用；</w:t>
      </w:r>
    </w:p>
    <w:p w14:paraId="0E3A184A" w14:textId="77777777" w:rsidR="008D5B7E" w:rsidRDefault="008D5B7E" w:rsidP="008D5B7E">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5C28EDF" w14:textId="77777777" w:rsidR="008D5B7E" w:rsidRDefault="008D5B7E" w:rsidP="008D5B7E">
      <w:pPr>
        <w:spacing w:line="360" w:lineRule="auto"/>
        <w:ind w:firstLineChars="200" w:firstLine="420"/>
        <w:rPr>
          <w:rFonts w:ascii="宋体"/>
          <w:bCs/>
          <w:szCs w:val="21"/>
        </w:rPr>
      </w:pPr>
    </w:p>
    <w:p w14:paraId="73EFDF7E" w14:textId="77777777" w:rsidR="008D5B7E" w:rsidRDefault="008D5B7E" w:rsidP="008D5B7E">
      <w:pPr>
        <w:spacing w:line="360" w:lineRule="auto"/>
        <w:ind w:firstLineChars="200" w:firstLine="420"/>
        <w:rPr>
          <w:rFonts w:ascii="宋体"/>
          <w:bCs/>
          <w:szCs w:val="21"/>
        </w:rPr>
      </w:pPr>
      <w:r>
        <w:rPr>
          <w:rFonts w:ascii="宋体"/>
          <w:bCs/>
          <w:szCs w:val="21"/>
        </w:rPr>
        <w:t>四、基金税收</w:t>
      </w:r>
    </w:p>
    <w:p w14:paraId="545DE6D9" w14:textId="2DA39D83" w:rsidR="008D5B7E" w:rsidRDefault="008D5B7E" w:rsidP="008D5B7E">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48A3AA73" w14:textId="275EDB58" w:rsidR="00DA7AD2" w:rsidRDefault="002E3EC6" w:rsidP="008D5B7E">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6"/>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2" w:name="_Toc274597449"/>
      <w:bookmarkStart w:id="203" w:name="_Toc276542615"/>
      <w:bookmarkStart w:id="204" w:name="_Toc289439347"/>
      <w:bookmarkStart w:id="205" w:name="_Toc297312917"/>
      <w:bookmarkStart w:id="206" w:name="_Toc353955243"/>
      <w:bookmarkStart w:id="207" w:name="_Toc364930801"/>
      <w:bookmarkStart w:id="208" w:name="_Toc382897929"/>
      <w:bookmarkStart w:id="209" w:name="_Toc411503275"/>
      <w:bookmarkStart w:id="210" w:name="_Toc19716534"/>
      <w:r w:rsidRPr="00C34E47">
        <w:rPr>
          <w:rFonts w:hint="eastAsia"/>
        </w:rPr>
        <w:t>基金的会计与审计</w:t>
      </w:r>
      <w:bookmarkEnd w:id="202"/>
      <w:bookmarkEnd w:id="203"/>
      <w:bookmarkEnd w:id="204"/>
      <w:bookmarkEnd w:id="205"/>
      <w:bookmarkEnd w:id="206"/>
      <w:bookmarkEnd w:id="207"/>
      <w:bookmarkEnd w:id="208"/>
      <w:bookmarkEnd w:id="209"/>
      <w:bookmarkEnd w:id="210"/>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52C7F7AE" w14:textId="77777777" w:rsidR="00A20941" w:rsidRDefault="00A20941" w:rsidP="00A20941">
      <w:pPr>
        <w:spacing w:line="360" w:lineRule="auto"/>
        <w:ind w:firstLineChars="200" w:firstLine="420"/>
        <w:rPr>
          <w:rFonts w:ascii="宋体"/>
          <w:bCs/>
          <w:szCs w:val="21"/>
        </w:rPr>
      </w:pPr>
      <w:r>
        <w:rPr>
          <w:rFonts w:ascii="宋体"/>
          <w:bCs/>
          <w:szCs w:val="21"/>
        </w:rPr>
        <w:t>一、基金会计政策</w:t>
      </w:r>
    </w:p>
    <w:p w14:paraId="5C75C1F9" w14:textId="77777777" w:rsidR="00A20941" w:rsidRDefault="00A20941" w:rsidP="00A20941">
      <w:pPr>
        <w:spacing w:line="360" w:lineRule="auto"/>
        <w:ind w:firstLineChars="200" w:firstLine="420"/>
        <w:rPr>
          <w:rFonts w:ascii="宋体"/>
          <w:bCs/>
          <w:szCs w:val="21"/>
        </w:rPr>
      </w:pPr>
      <w:r>
        <w:rPr>
          <w:rFonts w:ascii="宋体"/>
          <w:bCs/>
          <w:szCs w:val="21"/>
        </w:rPr>
        <w:t>1、基金管理人为本基金的基金会计责任方；</w:t>
      </w:r>
    </w:p>
    <w:p w14:paraId="2C9F5FA6" w14:textId="77777777" w:rsidR="00A20941" w:rsidRDefault="00A20941" w:rsidP="00A20941">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7925363F" w14:textId="77777777" w:rsidR="00A20941" w:rsidRDefault="00A20941" w:rsidP="00A20941">
      <w:pPr>
        <w:spacing w:line="360" w:lineRule="auto"/>
        <w:ind w:firstLineChars="200" w:firstLine="420"/>
        <w:rPr>
          <w:rFonts w:ascii="宋体"/>
          <w:bCs/>
          <w:szCs w:val="21"/>
        </w:rPr>
      </w:pPr>
      <w:r>
        <w:rPr>
          <w:rFonts w:ascii="宋体"/>
          <w:bCs/>
          <w:szCs w:val="21"/>
        </w:rPr>
        <w:t>3、基金核算以人民币为记账本位币，以人民币元为记账单位；</w:t>
      </w:r>
    </w:p>
    <w:p w14:paraId="239F1203" w14:textId="77777777" w:rsidR="00A20941" w:rsidRDefault="00A20941" w:rsidP="00A20941">
      <w:pPr>
        <w:spacing w:line="360" w:lineRule="auto"/>
        <w:ind w:firstLineChars="200" w:firstLine="420"/>
        <w:rPr>
          <w:rFonts w:ascii="宋体"/>
          <w:bCs/>
          <w:szCs w:val="21"/>
        </w:rPr>
      </w:pPr>
      <w:r>
        <w:rPr>
          <w:rFonts w:ascii="宋体"/>
          <w:bCs/>
          <w:szCs w:val="21"/>
        </w:rPr>
        <w:t>4、会计制度执行国家有关会计制度；</w:t>
      </w:r>
    </w:p>
    <w:p w14:paraId="2882D223" w14:textId="77777777" w:rsidR="00A20941" w:rsidRDefault="00A20941" w:rsidP="00A20941">
      <w:pPr>
        <w:spacing w:line="360" w:lineRule="auto"/>
        <w:ind w:firstLineChars="200" w:firstLine="420"/>
        <w:rPr>
          <w:rFonts w:ascii="宋体"/>
          <w:bCs/>
          <w:szCs w:val="21"/>
        </w:rPr>
      </w:pPr>
      <w:r>
        <w:rPr>
          <w:rFonts w:ascii="宋体"/>
          <w:bCs/>
          <w:szCs w:val="21"/>
        </w:rPr>
        <w:t>5、本基金独立建账、独立核算；</w:t>
      </w:r>
    </w:p>
    <w:p w14:paraId="3DC44269" w14:textId="77777777" w:rsidR="00A20941" w:rsidRDefault="00A20941" w:rsidP="00A20941">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2D348ABD" w14:textId="77777777" w:rsidR="00A20941" w:rsidRDefault="00A20941" w:rsidP="00A20941">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53BB5145" w14:textId="77777777" w:rsidR="00A20941" w:rsidRDefault="00A20941" w:rsidP="00A20941">
      <w:pPr>
        <w:spacing w:line="360" w:lineRule="auto"/>
        <w:ind w:firstLineChars="200" w:firstLine="420"/>
        <w:rPr>
          <w:rFonts w:ascii="宋体"/>
          <w:bCs/>
          <w:szCs w:val="21"/>
        </w:rPr>
      </w:pPr>
    </w:p>
    <w:p w14:paraId="5429B163" w14:textId="77777777" w:rsidR="00A20941" w:rsidRDefault="00A20941" w:rsidP="00A20941">
      <w:pPr>
        <w:spacing w:line="360" w:lineRule="auto"/>
        <w:ind w:firstLineChars="200" w:firstLine="420"/>
        <w:rPr>
          <w:rFonts w:ascii="宋体"/>
          <w:bCs/>
          <w:szCs w:val="21"/>
        </w:rPr>
      </w:pPr>
      <w:r>
        <w:rPr>
          <w:rFonts w:ascii="宋体"/>
          <w:bCs/>
          <w:szCs w:val="21"/>
        </w:rPr>
        <w:t>二、基金的年度审计</w:t>
      </w:r>
    </w:p>
    <w:p w14:paraId="5E86FD54" w14:textId="77777777" w:rsidR="00A20941" w:rsidRDefault="00A20941" w:rsidP="00A20941">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7BB15B99" w14:textId="77777777" w:rsidR="00A20941" w:rsidRDefault="00A20941" w:rsidP="00A20941">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5E1405D9" w14:textId="7D040EE9" w:rsidR="00A20941" w:rsidRDefault="00A20941" w:rsidP="00A20941">
      <w:pPr>
        <w:spacing w:line="360" w:lineRule="auto"/>
        <w:ind w:firstLineChars="200" w:firstLine="420"/>
        <w:rPr>
          <w:rFonts w:ascii="宋体"/>
          <w:bCs/>
          <w:szCs w:val="21"/>
        </w:rPr>
      </w:pPr>
      <w:r>
        <w:rPr>
          <w:rFonts w:ascii="宋体"/>
          <w:bCs/>
          <w:szCs w:val="21"/>
        </w:rPr>
        <w:t>3、</w:t>
      </w:r>
      <w:bookmarkStart w:id="211" w:name="_Hlt4221115"/>
      <w:bookmarkEnd w:id="211"/>
      <w:r>
        <w:rPr>
          <w:rFonts w:ascii="宋体"/>
          <w:bCs/>
          <w:szCs w:val="21"/>
        </w:rPr>
        <w:t>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5591AD29"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2" w:name="_Toc274597450"/>
      <w:bookmarkStart w:id="213" w:name="_Toc276542616"/>
      <w:bookmarkStart w:id="214" w:name="_Toc289439348"/>
      <w:bookmarkStart w:id="215" w:name="_Toc297312918"/>
      <w:bookmarkStart w:id="216" w:name="_Toc353955244"/>
      <w:bookmarkStart w:id="217" w:name="_Toc364930802"/>
      <w:bookmarkStart w:id="218" w:name="_Toc382897930"/>
      <w:bookmarkStart w:id="219" w:name="_Toc411503276"/>
      <w:bookmarkStart w:id="220" w:name="_Toc19716535"/>
      <w:r w:rsidRPr="00C34E47">
        <w:rPr>
          <w:rFonts w:hint="eastAsia"/>
        </w:rPr>
        <w:t>基金的信息披露</w:t>
      </w:r>
      <w:bookmarkEnd w:id="212"/>
      <w:bookmarkEnd w:id="213"/>
      <w:bookmarkEnd w:id="214"/>
      <w:bookmarkEnd w:id="215"/>
      <w:bookmarkEnd w:id="216"/>
      <w:bookmarkEnd w:id="217"/>
      <w:bookmarkEnd w:id="218"/>
      <w:bookmarkEnd w:id="219"/>
      <w:bookmarkEnd w:id="220"/>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50CE3AC1" w14:textId="08C205C7" w:rsidR="00A20941" w:rsidRDefault="00A20941" w:rsidP="00A20941">
      <w:pPr>
        <w:spacing w:line="360" w:lineRule="auto"/>
        <w:ind w:firstLineChars="200" w:firstLine="420"/>
        <w:rPr>
          <w:rFonts w:ascii="宋体"/>
          <w:bCs/>
          <w:szCs w:val="21"/>
        </w:rPr>
      </w:pPr>
      <w:r>
        <w:rPr>
          <w:rFonts w:ascii="宋体"/>
          <w:bCs/>
          <w:szCs w:val="21"/>
        </w:rPr>
        <w:t>一、本基金的信息披露应符合《基金法》、《运作办法》、《信息披露办法》、《基金合同》及其他有关规定。</w:t>
      </w:r>
      <w:r>
        <w:rPr>
          <w:rFonts w:ascii="宋体" w:hint="eastAsia"/>
          <w:bCs/>
          <w:szCs w:val="21"/>
        </w:rPr>
        <w:t>相关法律法规关于信息披露的规定发生变化时，本基金从其最新规定。</w:t>
      </w:r>
    </w:p>
    <w:p w14:paraId="12B0E2BF" w14:textId="77777777" w:rsidR="00A20941" w:rsidRDefault="00A20941" w:rsidP="00A20941">
      <w:pPr>
        <w:spacing w:line="360" w:lineRule="auto"/>
        <w:ind w:firstLineChars="200" w:firstLine="420"/>
        <w:rPr>
          <w:rFonts w:ascii="宋体"/>
          <w:bCs/>
          <w:szCs w:val="21"/>
        </w:rPr>
      </w:pPr>
    </w:p>
    <w:p w14:paraId="26F76AB1" w14:textId="77777777" w:rsidR="00A20941" w:rsidRDefault="00A20941" w:rsidP="00A20941">
      <w:pPr>
        <w:spacing w:line="360" w:lineRule="auto"/>
        <w:ind w:firstLineChars="200" w:firstLine="420"/>
        <w:rPr>
          <w:rFonts w:ascii="宋体"/>
          <w:bCs/>
          <w:szCs w:val="21"/>
        </w:rPr>
      </w:pPr>
      <w:r>
        <w:rPr>
          <w:rFonts w:ascii="宋体"/>
          <w:bCs/>
          <w:szCs w:val="21"/>
        </w:rPr>
        <w:t>二、信息披露义务人</w:t>
      </w:r>
    </w:p>
    <w:p w14:paraId="7CC4CFB4" w14:textId="58D70E18" w:rsidR="00A20941" w:rsidRDefault="00A20941" w:rsidP="00516EAC">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本基金信息披露义务人包括基金管理人、基金托管人、召集基金份额持有人大会的基金份额持有人等法律法规和中国证监会规定的自然人、法人和其他组织。</w:t>
      </w:r>
    </w:p>
    <w:p w14:paraId="25613091" w14:textId="548BC7B8" w:rsidR="00A20941" w:rsidRDefault="00A20941" w:rsidP="00A20941">
      <w:pPr>
        <w:spacing w:line="360" w:lineRule="auto"/>
        <w:ind w:firstLineChars="200" w:firstLine="420"/>
        <w:rPr>
          <w:rFonts w:ascii="宋体"/>
          <w:bCs/>
          <w:szCs w:val="21"/>
        </w:rPr>
      </w:pPr>
      <w:r>
        <w:rPr>
          <w:rFonts w:ascii="宋体"/>
          <w:bCs/>
          <w:szCs w:val="21"/>
        </w:rPr>
        <w:t>本基金信息披露义务人按照法律法规和中国证监会的规定披露基金信息，并保证所披露信息的真实性、准确性和完整性。</w:t>
      </w:r>
    </w:p>
    <w:p w14:paraId="1C90EE0A" w14:textId="77777777" w:rsidR="00A20941" w:rsidRDefault="00A20941" w:rsidP="00A20941">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7F08B46B" w14:textId="77777777" w:rsidR="00A20941" w:rsidRDefault="00A20941" w:rsidP="00A20941">
      <w:pPr>
        <w:spacing w:line="360" w:lineRule="auto"/>
        <w:ind w:firstLineChars="200" w:firstLine="420"/>
        <w:rPr>
          <w:rFonts w:ascii="宋体"/>
          <w:bCs/>
          <w:szCs w:val="21"/>
        </w:rPr>
      </w:pPr>
    </w:p>
    <w:p w14:paraId="0BFE7552" w14:textId="77777777" w:rsidR="00A20941" w:rsidRDefault="00A20941" w:rsidP="00A20941">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3BE7756D" w14:textId="77777777" w:rsidR="00A20941" w:rsidRDefault="00A20941" w:rsidP="00A20941">
      <w:pPr>
        <w:spacing w:line="360" w:lineRule="auto"/>
        <w:ind w:firstLineChars="200" w:firstLine="420"/>
        <w:rPr>
          <w:rFonts w:ascii="宋体"/>
          <w:bCs/>
          <w:szCs w:val="21"/>
        </w:rPr>
      </w:pPr>
      <w:r>
        <w:rPr>
          <w:rFonts w:ascii="宋体"/>
          <w:bCs/>
          <w:szCs w:val="21"/>
        </w:rPr>
        <w:t>1、虚假记载、误导性陈述或者重大遗漏；</w:t>
      </w:r>
    </w:p>
    <w:p w14:paraId="399097A3" w14:textId="77777777" w:rsidR="00A20941" w:rsidRDefault="00A20941" w:rsidP="00A20941">
      <w:pPr>
        <w:spacing w:line="360" w:lineRule="auto"/>
        <w:ind w:firstLineChars="200" w:firstLine="420"/>
        <w:rPr>
          <w:rFonts w:ascii="宋体"/>
          <w:bCs/>
          <w:szCs w:val="21"/>
        </w:rPr>
      </w:pPr>
      <w:r>
        <w:rPr>
          <w:rFonts w:ascii="宋体"/>
          <w:bCs/>
          <w:szCs w:val="21"/>
        </w:rPr>
        <w:t>2、对证券投资业绩进行预测；</w:t>
      </w:r>
    </w:p>
    <w:p w14:paraId="7B16152A" w14:textId="77777777" w:rsidR="00A20941" w:rsidRDefault="00A20941" w:rsidP="00A20941">
      <w:pPr>
        <w:spacing w:line="360" w:lineRule="auto"/>
        <w:ind w:firstLineChars="200" w:firstLine="420"/>
        <w:rPr>
          <w:rFonts w:ascii="宋体"/>
          <w:bCs/>
          <w:szCs w:val="21"/>
        </w:rPr>
      </w:pPr>
      <w:r>
        <w:rPr>
          <w:rFonts w:ascii="宋体"/>
          <w:bCs/>
          <w:szCs w:val="21"/>
        </w:rPr>
        <w:t>3、违规承诺收益或者承担损失；</w:t>
      </w:r>
    </w:p>
    <w:p w14:paraId="1936DB01" w14:textId="77777777" w:rsidR="00A20941" w:rsidRDefault="00A20941" w:rsidP="00A20941">
      <w:pPr>
        <w:spacing w:line="360" w:lineRule="auto"/>
        <w:ind w:firstLineChars="200" w:firstLine="420"/>
        <w:rPr>
          <w:rFonts w:ascii="宋体"/>
          <w:bCs/>
          <w:szCs w:val="21"/>
        </w:rPr>
      </w:pPr>
      <w:r>
        <w:rPr>
          <w:rFonts w:ascii="宋体"/>
          <w:bCs/>
          <w:szCs w:val="21"/>
        </w:rPr>
        <w:t>4、诋毁其他基金管理人、基金托管人或者基金销售机构；</w:t>
      </w:r>
    </w:p>
    <w:p w14:paraId="687C7AD2" w14:textId="5FB50AB8" w:rsidR="00A20941" w:rsidRDefault="00A20941" w:rsidP="00A20941">
      <w:pPr>
        <w:spacing w:line="360" w:lineRule="auto"/>
        <w:ind w:firstLineChars="200" w:firstLine="420"/>
        <w:rPr>
          <w:rFonts w:ascii="宋体"/>
          <w:bCs/>
          <w:szCs w:val="21"/>
        </w:rPr>
      </w:pPr>
      <w:r>
        <w:rPr>
          <w:rFonts w:ascii="宋体"/>
          <w:bCs/>
          <w:szCs w:val="21"/>
        </w:rPr>
        <w:t>5、登载任何自然人、法人或者其他组织的祝贺性、恭维性或推荐性的文字；</w:t>
      </w:r>
    </w:p>
    <w:p w14:paraId="0A80B2BE" w14:textId="77777777" w:rsidR="00A20941" w:rsidRDefault="00A20941" w:rsidP="00A20941">
      <w:pPr>
        <w:spacing w:line="360" w:lineRule="auto"/>
        <w:ind w:firstLineChars="200" w:firstLine="420"/>
        <w:rPr>
          <w:rFonts w:ascii="宋体"/>
          <w:bCs/>
          <w:szCs w:val="21"/>
        </w:rPr>
      </w:pPr>
      <w:r>
        <w:rPr>
          <w:rFonts w:ascii="宋体"/>
          <w:bCs/>
          <w:szCs w:val="21"/>
        </w:rPr>
        <w:t>6、中国证监会禁止的其他行为。</w:t>
      </w:r>
    </w:p>
    <w:p w14:paraId="0655DE72" w14:textId="77777777" w:rsidR="00A20941" w:rsidRDefault="00A20941" w:rsidP="00A20941">
      <w:pPr>
        <w:spacing w:line="360" w:lineRule="auto"/>
        <w:ind w:firstLineChars="200" w:firstLine="420"/>
        <w:rPr>
          <w:rFonts w:ascii="宋体"/>
          <w:bCs/>
          <w:szCs w:val="21"/>
        </w:rPr>
      </w:pPr>
    </w:p>
    <w:p w14:paraId="27437077" w14:textId="13EB1A82" w:rsidR="00A20941" w:rsidRDefault="00A20941" w:rsidP="00A20941">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四、本基金公开披露的信息应采用中文文本。如同时采用外文文本的，基金信息披露义务人应保证两种文本的内容一致。两种文本发生歧义的，以中文文本为准。</w:t>
      </w:r>
    </w:p>
    <w:p w14:paraId="613E4FC8" w14:textId="77777777" w:rsidR="00A20941" w:rsidRDefault="00A20941" w:rsidP="00A20941">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E87A198" w14:textId="77777777" w:rsidR="00A20941" w:rsidRDefault="00A20941" w:rsidP="00A20941">
      <w:pPr>
        <w:spacing w:line="360" w:lineRule="auto"/>
        <w:ind w:firstLineChars="200" w:firstLine="420"/>
        <w:rPr>
          <w:rFonts w:ascii="宋体"/>
          <w:bCs/>
          <w:szCs w:val="21"/>
        </w:rPr>
      </w:pPr>
    </w:p>
    <w:p w14:paraId="244F1A50" w14:textId="77777777" w:rsidR="00A20941" w:rsidRDefault="00A20941" w:rsidP="00A20941">
      <w:pPr>
        <w:spacing w:line="360" w:lineRule="auto"/>
        <w:ind w:firstLineChars="200" w:firstLine="420"/>
        <w:rPr>
          <w:rFonts w:ascii="宋体"/>
          <w:bCs/>
          <w:szCs w:val="21"/>
        </w:rPr>
      </w:pPr>
      <w:r>
        <w:rPr>
          <w:rFonts w:ascii="宋体"/>
          <w:bCs/>
          <w:szCs w:val="21"/>
        </w:rPr>
        <w:t>五、公开披露的基金信息</w:t>
      </w:r>
    </w:p>
    <w:p w14:paraId="09B13D97" w14:textId="77777777" w:rsidR="00A20941" w:rsidRDefault="00A20941" w:rsidP="00A20941">
      <w:pPr>
        <w:spacing w:line="360" w:lineRule="auto"/>
        <w:ind w:firstLineChars="200" w:firstLine="420"/>
        <w:rPr>
          <w:rFonts w:ascii="宋体"/>
          <w:bCs/>
          <w:szCs w:val="21"/>
        </w:rPr>
      </w:pPr>
      <w:r>
        <w:rPr>
          <w:rFonts w:ascii="宋体"/>
          <w:bCs/>
          <w:szCs w:val="21"/>
        </w:rPr>
        <w:t>公开披露的基金信息包括：</w:t>
      </w:r>
    </w:p>
    <w:p w14:paraId="6F948B1E" w14:textId="77777777" w:rsidR="00A20941" w:rsidRDefault="00A20941" w:rsidP="00A20941">
      <w:pPr>
        <w:spacing w:line="360" w:lineRule="auto"/>
        <w:ind w:firstLineChars="200" w:firstLine="420"/>
        <w:rPr>
          <w:rFonts w:ascii="宋体"/>
          <w:bCs/>
          <w:szCs w:val="21"/>
        </w:rPr>
      </w:pPr>
      <w:r>
        <w:rPr>
          <w:rFonts w:ascii="宋体"/>
          <w:bCs/>
          <w:szCs w:val="21"/>
        </w:rPr>
        <w:lastRenderedPageBreak/>
        <w:t>（一）基金招募说明书、《基金合同》、基金托管协议</w:t>
      </w:r>
    </w:p>
    <w:p w14:paraId="30A9DFC2" w14:textId="77777777" w:rsidR="00A20941" w:rsidRDefault="00A20941" w:rsidP="00A20941">
      <w:pPr>
        <w:spacing w:line="360" w:lineRule="auto"/>
        <w:ind w:firstLineChars="200" w:firstLine="420"/>
        <w:rPr>
          <w:rFonts w:ascii="宋体"/>
          <w:bCs/>
          <w:szCs w:val="21"/>
        </w:rPr>
      </w:pPr>
      <w:r>
        <w:rPr>
          <w:rFonts w:ascii="宋体"/>
          <w:bCs/>
          <w:szCs w:val="21"/>
        </w:rPr>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7FF9D1A4" w14:textId="1EEEDD64" w:rsidR="00A20941" w:rsidRDefault="00A20941" w:rsidP="00A20941">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int="eastAsia"/>
          <w:bCs/>
          <w:szCs w:val="21"/>
        </w:rPr>
        <w:t>其</w:t>
      </w:r>
      <w:r>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2DEC7B50" w14:textId="77777777" w:rsidR="00A20941" w:rsidRDefault="00A20941" w:rsidP="00A20941">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644373EB" w14:textId="77777777" w:rsidR="00A20941" w:rsidRDefault="00A20941" w:rsidP="00A20941">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3、基金托管协议是界定基金托管人和基金管理人在基金财产保管及基金运作监督等活动中的权利、义务关系的法律文件。</w:t>
      </w:r>
    </w:p>
    <w:p w14:paraId="0AC2DFA2" w14:textId="13E732E8" w:rsidR="00A20941" w:rsidRDefault="00A20941" w:rsidP="00A20941">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7109F47C" w14:textId="77777777" w:rsidR="00A20941" w:rsidRDefault="00A20941" w:rsidP="00A20941">
      <w:pPr>
        <w:spacing w:line="360" w:lineRule="auto"/>
        <w:ind w:firstLineChars="200" w:firstLine="420"/>
        <w:rPr>
          <w:rFonts w:ascii="宋体"/>
          <w:bCs/>
          <w:szCs w:val="21"/>
        </w:rPr>
      </w:pPr>
      <w:r>
        <w:rPr>
          <w:rFonts w:ascii="宋体"/>
          <w:bCs/>
          <w:szCs w:val="21"/>
        </w:rPr>
        <w:t>（二）基金份额发售公告</w:t>
      </w:r>
    </w:p>
    <w:p w14:paraId="25F52073" w14:textId="77777777" w:rsidR="00A20941" w:rsidRDefault="00A20941" w:rsidP="00A20941">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47EAA8BB" w14:textId="77777777" w:rsidR="00A20941" w:rsidRDefault="00A20941" w:rsidP="00A20941">
      <w:pPr>
        <w:spacing w:line="360" w:lineRule="auto"/>
        <w:ind w:firstLineChars="200" w:firstLine="420"/>
        <w:rPr>
          <w:rFonts w:ascii="宋体"/>
          <w:bCs/>
          <w:szCs w:val="21"/>
        </w:rPr>
      </w:pPr>
      <w:r>
        <w:rPr>
          <w:rFonts w:ascii="宋体"/>
          <w:bCs/>
          <w:szCs w:val="21"/>
        </w:rPr>
        <w:t>（三）《基金合同》生效公告</w:t>
      </w:r>
    </w:p>
    <w:p w14:paraId="1057D651" w14:textId="77777777" w:rsidR="00A20941" w:rsidRDefault="00A20941" w:rsidP="00A20941">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14C5A6BD" w14:textId="77777777" w:rsidR="00A20941" w:rsidRDefault="00A20941" w:rsidP="00A20941">
      <w:pPr>
        <w:spacing w:line="360" w:lineRule="auto"/>
        <w:ind w:firstLineChars="200" w:firstLine="420"/>
        <w:rPr>
          <w:rFonts w:ascii="宋体"/>
          <w:bCs/>
          <w:szCs w:val="21"/>
        </w:rPr>
      </w:pPr>
      <w:r>
        <w:rPr>
          <w:rFonts w:ascii="宋体" w:hint="eastAsia"/>
          <w:bCs/>
          <w:szCs w:val="21"/>
        </w:rPr>
        <w:t>《基金合同》生效公告中应说明基金募集情况及基金管理人、基金管理人高级管理人员、基金经理等人员以及基金管理人股东持有的基金份额、承诺持有的期限等情况。</w:t>
      </w:r>
    </w:p>
    <w:p w14:paraId="7D9A54CF" w14:textId="4DA77B05" w:rsidR="00A20941" w:rsidRDefault="00A20941" w:rsidP="00EF6FDD">
      <w:pPr>
        <w:spacing w:line="360" w:lineRule="auto"/>
        <w:ind w:firstLineChars="200" w:firstLine="420"/>
        <w:rPr>
          <w:rFonts w:ascii="宋体"/>
          <w:bCs/>
          <w:szCs w:val="21"/>
        </w:rPr>
      </w:pPr>
      <w:r>
        <w:rPr>
          <w:rFonts w:ascii="宋体"/>
          <w:bCs/>
          <w:szCs w:val="21"/>
        </w:rPr>
        <w:t>（四）基金资产净值、</w:t>
      </w:r>
      <w:r>
        <w:rPr>
          <w:rFonts w:ascii="宋体" w:hint="eastAsia"/>
          <w:bCs/>
          <w:szCs w:val="21"/>
        </w:rPr>
        <w:t>各类</w:t>
      </w:r>
      <w:r>
        <w:rPr>
          <w:rFonts w:ascii="宋体"/>
          <w:bCs/>
          <w:szCs w:val="21"/>
        </w:rPr>
        <w:t>基金份额净值</w:t>
      </w:r>
    </w:p>
    <w:p w14:paraId="24B4733A" w14:textId="3E6B3625" w:rsidR="00A20941" w:rsidRDefault="00A20941" w:rsidP="00A20941">
      <w:pPr>
        <w:spacing w:line="360" w:lineRule="auto"/>
        <w:ind w:firstLineChars="200" w:firstLine="420"/>
        <w:rPr>
          <w:rFonts w:ascii="宋体"/>
          <w:bCs/>
          <w:szCs w:val="21"/>
        </w:rPr>
      </w:pPr>
      <w:r>
        <w:rPr>
          <w:rFonts w:ascii="宋体"/>
          <w:bCs/>
          <w:szCs w:val="21"/>
        </w:rPr>
        <w:t>《基金合同》生效后，在开始办理基金份额申购或者赎回前，基金管理人应当至少每周公告一次基金资产净值和</w:t>
      </w:r>
      <w:r>
        <w:rPr>
          <w:rFonts w:ascii="宋体" w:hint="eastAsia"/>
          <w:bCs/>
          <w:szCs w:val="21"/>
        </w:rPr>
        <w:t>各类基金份额的</w:t>
      </w:r>
      <w:r>
        <w:rPr>
          <w:rFonts w:ascii="宋体"/>
          <w:bCs/>
          <w:szCs w:val="21"/>
        </w:rPr>
        <w:t>基金份额净值。</w:t>
      </w:r>
    </w:p>
    <w:p w14:paraId="39B52C72" w14:textId="4852EF7E" w:rsidR="00A20941" w:rsidRDefault="00A20941" w:rsidP="00A20941">
      <w:pPr>
        <w:spacing w:line="360" w:lineRule="auto"/>
        <w:ind w:firstLineChars="200" w:firstLine="420"/>
        <w:rPr>
          <w:rFonts w:ascii="宋体"/>
          <w:bCs/>
          <w:szCs w:val="21"/>
        </w:rPr>
      </w:pPr>
      <w:r>
        <w:rPr>
          <w:rFonts w:ascii="宋体"/>
          <w:bCs/>
          <w:szCs w:val="21"/>
        </w:rPr>
        <w:t>在开始办理基金份额申购或者赎回后，基金管理人应当在每个开放日的次日，通过</w:t>
      </w:r>
      <w:r>
        <w:rPr>
          <w:rFonts w:ascii="宋体" w:hint="eastAsia"/>
          <w:bCs/>
          <w:szCs w:val="21"/>
        </w:rPr>
        <w:t>其</w:t>
      </w:r>
      <w:r>
        <w:rPr>
          <w:rFonts w:ascii="宋体"/>
          <w:bCs/>
          <w:szCs w:val="21"/>
        </w:rPr>
        <w:t>网</w:t>
      </w:r>
      <w:r>
        <w:rPr>
          <w:rFonts w:ascii="宋体"/>
          <w:bCs/>
          <w:szCs w:val="21"/>
        </w:rPr>
        <w:lastRenderedPageBreak/>
        <w:t>站、基金份额发售网点以及其他媒介，披露开放日</w:t>
      </w:r>
      <w:r>
        <w:rPr>
          <w:rFonts w:ascii="宋体" w:hint="eastAsia"/>
          <w:bCs/>
          <w:szCs w:val="21"/>
        </w:rPr>
        <w:t>各类基金份额的</w:t>
      </w:r>
      <w:r>
        <w:rPr>
          <w:rFonts w:ascii="宋体"/>
          <w:bCs/>
          <w:szCs w:val="21"/>
        </w:rPr>
        <w:t>基金份额净值和基金份额累计净值。</w:t>
      </w:r>
    </w:p>
    <w:p w14:paraId="7676E9FA" w14:textId="34C9B23E" w:rsidR="00A20941" w:rsidRDefault="00A20941" w:rsidP="00A20941">
      <w:pPr>
        <w:spacing w:line="360" w:lineRule="auto"/>
        <w:ind w:firstLineChars="200" w:firstLine="420"/>
        <w:rPr>
          <w:rFonts w:ascii="宋体"/>
          <w:bCs/>
          <w:szCs w:val="21"/>
        </w:rPr>
      </w:pPr>
      <w:r>
        <w:rPr>
          <w:rFonts w:ascii="宋体"/>
          <w:bCs/>
          <w:szCs w:val="21"/>
        </w:rPr>
        <w:t>基金管理人应当公告半年度和年度最后一个市场交易日基金资产净值和</w:t>
      </w:r>
      <w:r>
        <w:rPr>
          <w:rFonts w:ascii="宋体" w:hint="eastAsia"/>
          <w:bCs/>
          <w:szCs w:val="21"/>
        </w:rPr>
        <w:t>各类基金份额的</w:t>
      </w:r>
      <w:r>
        <w:rPr>
          <w:rFonts w:ascii="宋体"/>
          <w:bCs/>
          <w:szCs w:val="21"/>
        </w:rPr>
        <w:t>基金份额净值。基金管理人应当在前款规定的市场交易日的次日，将基金资产净值、</w:t>
      </w:r>
      <w:r>
        <w:rPr>
          <w:rFonts w:ascii="宋体" w:hint="eastAsia"/>
          <w:bCs/>
          <w:szCs w:val="21"/>
        </w:rPr>
        <w:t>各类基金份额的</w:t>
      </w:r>
      <w:r>
        <w:rPr>
          <w:rFonts w:ascii="宋体"/>
          <w:bCs/>
          <w:szCs w:val="21"/>
        </w:rPr>
        <w:t>基金份额净值和基金份额累计净值登载在指定媒介上。</w:t>
      </w:r>
    </w:p>
    <w:p w14:paraId="4AFB107C" w14:textId="65612AA7" w:rsidR="00A20941" w:rsidRDefault="00A20941" w:rsidP="00A20941">
      <w:pPr>
        <w:spacing w:line="360" w:lineRule="auto"/>
        <w:ind w:firstLineChars="200" w:firstLine="420"/>
        <w:rPr>
          <w:rFonts w:ascii="宋体"/>
          <w:bCs/>
          <w:szCs w:val="21"/>
        </w:rPr>
      </w:pPr>
      <w:r>
        <w:rPr>
          <w:rFonts w:ascii="宋体"/>
          <w:bCs/>
          <w:szCs w:val="21"/>
        </w:rPr>
        <w:t>（五）基金份额申购、赎回价格</w:t>
      </w:r>
    </w:p>
    <w:p w14:paraId="1CB437D8" w14:textId="09A42CD8" w:rsidR="00A20941" w:rsidRDefault="00A20941" w:rsidP="00A20941">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Pr>
          <w:rFonts w:ascii="宋体" w:hint="eastAsia"/>
          <w:bCs/>
          <w:szCs w:val="21"/>
        </w:rPr>
        <w:t>人</w:t>
      </w:r>
      <w:r>
        <w:rPr>
          <w:rFonts w:ascii="宋体"/>
          <w:bCs/>
          <w:szCs w:val="21"/>
        </w:rPr>
        <w:t>能够在基金份额发售网点查阅或者复制前述信息资料。</w:t>
      </w:r>
    </w:p>
    <w:p w14:paraId="48CF284B" w14:textId="2713E2F9" w:rsidR="00A20941" w:rsidRDefault="00A20941" w:rsidP="00A20941">
      <w:pPr>
        <w:spacing w:line="360" w:lineRule="auto"/>
        <w:ind w:firstLineChars="200" w:firstLine="420"/>
        <w:rPr>
          <w:rFonts w:ascii="宋体"/>
          <w:bCs/>
          <w:szCs w:val="21"/>
        </w:rPr>
      </w:pPr>
      <w:r>
        <w:rPr>
          <w:rFonts w:ascii="宋体"/>
          <w:bCs/>
          <w:szCs w:val="21"/>
        </w:rPr>
        <w:t>（六）基金定期报告，包括基金年度报告、基金半年度报告和基金季度报告</w:t>
      </w:r>
    </w:p>
    <w:p w14:paraId="4E49A262" w14:textId="014B8E1C" w:rsidR="00A20941" w:rsidRDefault="00A20941" w:rsidP="00A20941">
      <w:pPr>
        <w:spacing w:line="360" w:lineRule="auto"/>
        <w:ind w:firstLineChars="200" w:firstLine="420"/>
        <w:rPr>
          <w:rFonts w:ascii="宋体"/>
          <w:bCs/>
          <w:szCs w:val="21"/>
        </w:rPr>
      </w:pPr>
      <w:r>
        <w:rPr>
          <w:rFonts w:ascii="宋体"/>
          <w:bCs/>
          <w:szCs w:val="21"/>
        </w:rPr>
        <w:t>基金管理人应当在每年结束之日起90日内，编制完成基金年度报告，并将年度报告正文登载于</w:t>
      </w:r>
      <w:r>
        <w:rPr>
          <w:rFonts w:ascii="宋体" w:hint="eastAsia"/>
          <w:bCs/>
          <w:szCs w:val="21"/>
        </w:rPr>
        <w:t>其</w:t>
      </w:r>
      <w:r>
        <w:rPr>
          <w:rFonts w:ascii="宋体"/>
          <w:bCs/>
          <w:szCs w:val="21"/>
        </w:rPr>
        <w:t>网站上，将年度报告摘要登载在指定媒介上。基金年度报告的财务会计报告应当经过审计。</w:t>
      </w:r>
    </w:p>
    <w:p w14:paraId="79E75AF8" w14:textId="51EB5F59" w:rsidR="00A20941" w:rsidRDefault="00A20941" w:rsidP="00A20941">
      <w:pPr>
        <w:spacing w:line="360" w:lineRule="auto"/>
        <w:ind w:firstLineChars="200" w:firstLine="420"/>
        <w:rPr>
          <w:rFonts w:ascii="宋体"/>
          <w:bCs/>
          <w:szCs w:val="21"/>
        </w:rPr>
      </w:pPr>
      <w:r>
        <w:rPr>
          <w:rFonts w:ascii="宋体"/>
          <w:bCs/>
          <w:szCs w:val="21"/>
        </w:rPr>
        <w:t>基金管理人应当在上半年结束之日起60日内，编制完成基金半年度报告，并将半年度报告正文登载在</w:t>
      </w:r>
      <w:r>
        <w:rPr>
          <w:rFonts w:ascii="宋体" w:hint="eastAsia"/>
          <w:bCs/>
          <w:szCs w:val="21"/>
        </w:rPr>
        <w:t>其</w:t>
      </w:r>
      <w:r>
        <w:rPr>
          <w:rFonts w:ascii="宋体"/>
          <w:bCs/>
          <w:szCs w:val="21"/>
        </w:rPr>
        <w:t>网站上，将半年度报告摘要登载在指定媒介上。</w:t>
      </w:r>
    </w:p>
    <w:p w14:paraId="3B99E656" w14:textId="24EEF49B" w:rsidR="00A20941" w:rsidRDefault="00A20941" w:rsidP="00A20941">
      <w:pPr>
        <w:spacing w:line="360" w:lineRule="auto"/>
        <w:ind w:firstLineChars="200" w:firstLine="420"/>
        <w:rPr>
          <w:rFonts w:ascii="宋体"/>
          <w:bCs/>
          <w:szCs w:val="21"/>
        </w:rPr>
      </w:pPr>
      <w:r>
        <w:rPr>
          <w:rFonts w:ascii="宋体"/>
          <w:bCs/>
          <w:szCs w:val="21"/>
        </w:rPr>
        <w:t>基金管理人应当在每个季度结束之日起15个工作日内，编制完成基金季度报告，并将季度报告登载在指定媒介上。</w:t>
      </w:r>
    </w:p>
    <w:p w14:paraId="1A265007" w14:textId="7E2A9B5F" w:rsidR="00A20941" w:rsidRDefault="00A20941" w:rsidP="00A20941">
      <w:pPr>
        <w:spacing w:line="360" w:lineRule="auto"/>
        <w:ind w:firstLineChars="200" w:firstLine="420"/>
        <w:rPr>
          <w:rFonts w:ascii="宋体"/>
          <w:bCs/>
          <w:szCs w:val="21"/>
        </w:rPr>
      </w:pPr>
      <w:r>
        <w:rPr>
          <w:rFonts w:ascii="宋体" w:hint="eastAsia"/>
          <w:bCs/>
          <w:szCs w:val="21"/>
        </w:rPr>
        <w:t>基金管理人应在年度报告、半年度报告、季度报告中分别披露基金管理人、基金管理人高级管理人员、基金经理等人员以及基金管理人股东持有基金的份额、期限及期间的变动情况。</w:t>
      </w:r>
    </w:p>
    <w:p w14:paraId="4AD8EDC4" w14:textId="1F3C1848" w:rsidR="00A20941" w:rsidRDefault="00A20941" w:rsidP="00AE4F5C">
      <w:pPr>
        <w:spacing w:line="360" w:lineRule="auto"/>
        <w:ind w:firstLineChars="200" w:firstLine="420"/>
        <w:rPr>
          <w:rFonts w:ascii="宋体"/>
          <w:bCs/>
          <w:szCs w:val="21"/>
        </w:rPr>
      </w:pPr>
      <w:r>
        <w:rPr>
          <w:rFonts w:ascii="宋体"/>
          <w:bCs/>
          <w:szCs w:val="21"/>
        </w:rPr>
        <w:t>《基金合同》生效不足2个月的，基金管理人可以不编制当期季度报告、半年度报告或者年度报告。</w:t>
      </w:r>
    </w:p>
    <w:p w14:paraId="7F264E24" w14:textId="6CD19B9A" w:rsidR="00A20941" w:rsidRDefault="00A20941" w:rsidP="00AE4F5C">
      <w:pPr>
        <w:spacing w:line="360" w:lineRule="auto"/>
        <w:ind w:firstLineChars="200" w:firstLine="420"/>
        <w:rPr>
          <w:rFonts w:ascii="宋体"/>
          <w:bCs/>
          <w:szCs w:val="21"/>
        </w:rPr>
      </w:pPr>
      <w:r>
        <w:rPr>
          <w:rFonts w:ascii="宋体"/>
          <w:bCs/>
          <w:szCs w:val="21"/>
        </w:rPr>
        <w:t>基金定期报告在公开披露的第2个工作日，分别报中国证监会和基金管理人主要办公场所所在地中国证监会派出机构备案。报备应当采用电子文本</w:t>
      </w:r>
      <w:r>
        <w:rPr>
          <w:rFonts w:ascii="宋体" w:hint="eastAsia"/>
          <w:bCs/>
          <w:szCs w:val="21"/>
        </w:rPr>
        <w:t>或</w:t>
      </w:r>
      <w:r>
        <w:rPr>
          <w:rFonts w:ascii="宋体"/>
          <w:bCs/>
          <w:szCs w:val="21"/>
        </w:rPr>
        <w:t>书面报告方式。</w:t>
      </w:r>
    </w:p>
    <w:p w14:paraId="7B90C864" w14:textId="3C53F20C" w:rsidR="00A20941" w:rsidRDefault="00A20941" w:rsidP="00AE4F5C">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C649458" w14:textId="00505535" w:rsidR="00A20941" w:rsidRDefault="00A20941" w:rsidP="00AE4F5C">
      <w:pPr>
        <w:spacing w:line="360" w:lineRule="auto"/>
        <w:ind w:firstLineChars="200" w:firstLine="420"/>
        <w:rPr>
          <w:rFonts w:ascii="宋体"/>
          <w:bCs/>
          <w:szCs w:val="21"/>
        </w:rPr>
      </w:pPr>
      <w:r>
        <w:rPr>
          <w:rFonts w:ascii="宋体" w:hint="eastAsia"/>
          <w:bCs/>
          <w:szCs w:val="21"/>
        </w:rPr>
        <w:t>基金持续运作过程中，应当在基金年度报告和半年度报告中披露基金组合资产情况及其流动性风险分析等。</w:t>
      </w:r>
    </w:p>
    <w:p w14:paraId="399BE317" w14:textId="0B0774EE" w:rsidR="00A20941" w:rsidRPr="00AE4F5C" w:rsidRDefault="00A20941" w:rsidP="00AE4F5C">
      <w:pPr>
        <w:snapToGrid w:val="0"/>
        <w:spacing w:line="360" w:lineRule="auto"/>
        <w:ind w:firstLineChars="200" w:firstLine="420"/>
        <w:rPr>
          <w:bCs/>
          <w:szCs w:val="21"/>
        </w:rPr>
      </w:pPr>
      <w:r w:rsidRPr="00AE4F5C">
        <w:rPr>
          <w:rFonts w:hint="eastAsia"/>
          <w:bCs/>
          <w:szCs w:val="21"/>
        </w:rPr>
        <w:lastRenderedPageBreak/>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AE4F5C">
        <w:rPr>
          <w:rFonts w:hint="eastAsia"/>
          <w:bCs/>
          <w:szCs w:val="21"/>
        </w:rPr>
        <w:t>10</w:t>
      </w:r>
      <w:r w:rsidRPr="00AE4F5C">
        <w:rPr>
          <w:rFonts w:hint="eastAsia"/>
          <w:bCs/>
          <w:szCs w:val="21"/>
        </w:rPr>
        <w:t>名资产支持证券明细。</w:t>
      </w:r>
    </w:p>
    <w:p w14:paraId="2C63AB38" w14:textId="5DE3B34F" w:rsidR="00A20941" w:rsidRDefault="00A20941" w:rsidP="00AE4F5C">
      <w:pPr>
        <w:spacing w:line="360" w:lineRule="auto"/>
        <w:ind w:firstLineChars="200" w:firstLine="420"/>
        <w:rPr>
          <w:rFonts w:ascii="宋体"/>
          <w:bCs/>
          <w:szCs w:val="21"/>
        </w:rPr>
      </w:pPr>
      <w:r>
        <w:rPr>
          <w:rFonts w:ascii="宋体"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14:paraId="06AC5039" w14:textId="7E13B032" w:rsidR="00A20941" w:rsidRDefault="00A20941" w:rsidP="00AE4F5C">
      <w:pPr>
        <w:spacing w:line="360" w:lineRule="auto"/>
        <w:ind w:firstLineChars="200" w:firstLine="420"/>
        <w:rPr>
          <w:rFonts w:ascii="宋体"/>
          <w:bCs/>
          <w:szCs w:val="21"/>
        </w:rPr>
      </w:pPr>
      <w:r>
        <w:rPr>
          <w:rFonts w:ascii="宋体"/>
          <w:bCs/>
          <w:szCs w:val="21"/>
        </w:rPr>
        <w:t>（七）临时报告</w:t>
      </w:r>
    </w:p>
    <w:p w14:paraId="1B8E5C1F" w14:textId="675D0FFB" w:rsidR="00A20941" w:rsidRDefault="00A20941" w:rsidP="00AE4F5C">
      <w:pPr>
        <w:spacing w:line="360" w:lineRule="auto"/>
        <w:ind w:firstLineChars="200" w:firstLine="420"/>
        <w:rPr>
          <w:rFonts w:ascii="宋体"/>
          <w:bCs/>
          <w:szCs w:val="21"/>
        </w:rPr>
      </w:pPr>
      <w:r>
        <w:rPr>
          <w:rFonts w:asci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3F70DAB1" w14:textId="751E809D" w:rsidR="00A20941" w:rsidRDefault="00A20941" w:rsidP="00AE4F5C">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67829270" w14:textId="19817A0E" w:rsidR="00A20941" w:rsidRDefault="00A20941" w:rsidP="00AE4F5C">
      <w:pPr>
        <w:spacing w:line="360" w:lineRule="auto"/>
        <w:ind w:firstLineChars="200" w:firstLine="420"/>
        <w:rPr>
          <w:rFonts w:ascii="宋体"/>
          <w:bCs/>
          <w:szCs w:val="21"/>
        </w:rPr>
      </w:pPr>
      <w:r>
        <w:rPr>
          <w:rFonts w:ascii="宋体"/>
          <w:bCs/>
          <w:szCs w:val="21"/>
        </w:rPr>
        <w:t>1、基金份额持有人大会的召开；</w:t>
      </w:r>
    </w:p>
    <w:p w14:paraId="1738C03C" w14:textId="4594D369" w:rsidR="00A20941" w:rsidRDefault="00A20941" w:rsidP="00AE4F5C">
      <w:pPr>
        <w:spacing w:line="360" w:lineRule="auto"/>
        <w:ind w:firstLineChars="200" w:firstLine="420"/>
        <w:rPr>
          <w:rFonts w:ascii="宋体"/>
          <w:bCs/>
          <w:szCs w:val="21"/>
        </w:rPr>
      </w:pPr>
      <w:r>
        <w:rPr>
          <w:rFonts w:ascii="宋体" w:hint="eastAsia"/>
          <w:bCs/>
          <w:szCs w:val="21"/>
        </w:rPr>
        <w:t>2、如本基金在基金合同生效3年后继续存续的，连续40、50、55个工作日出现基金份额持有人数量不满200人或者基金资产净值低于人民币5000万元的情形时；</w:t>
      </w:r>
    </w:p>
    <w:p w14:paraId="773386B3" w14:textId="04AE8D75" w:rsidR="00A20941" w:rsidRDefault="00A20941" w:rsidP="00AE4F5C">
      <w:pPr>
        <w:spacing w:line="360" w:lineRule="auto"/>
        <w:ind w:firstLineChars="200" w:firstLine="420"/>
        <w:rPr>
          <w:rFonts w:ascii="宋体"/>
          <w:bCs/>
          <w:szCs w:val="21"/>
        </w:rPr>
      </w:pPr>
      <w:r>
        <w:rPr>
          <w:rFonts w:ascii="宋体"/>
          <w:bCs/>
          <w:szCs w:val="21"/>
        </w:rPr>
        <w:t>3、终止《基金合同》；</w:t>
      </w:r>
    </w:p>
    <w:p w14:paraId="0EC3771E" w14:textId="2D1C545F" w:rsidR="00A20941" w:rsidRDefault="00A20941" w:rsidP="00AE4F5C">
      <w:pPr>
        <w:spacing w:line="360" w:lineRule="auto"/>
        <w:ind w:firstLineChars="200" w:firstLine="420"/>
        <w:rPr>
          <w:rFonts w:ascii="宋体"/>
          <w:bCs/>
          <w:szCs w:val="21"/>
        </w:rPr>
      </w:pPr>
      <w:r>
        <w:rPr>
          <w:rFonts w:ascii="宋体"/>
          <w:bCs/>
          <w:szCs w:val="21"/>
        </w:rPr>
        <w:t>4、转换基金运作方式；</w:t>
      </w:r>
    </w:p>
    <w:p w14:paraId="7BBD7790" w14:textId="076A2F99" w:rsidR="00A20941" w:rsidRDefault="00A20941" w:rsidP="00AE4F5C">
      <w:pPr>
        <w:spacing w:line="360" w:lineRule="auto"/>
        <w:ind w:firstLineChars="200" w:firstLine="420"/>
        <w:rPr>
          <w:rFonts w:ascii="宋体"/>
          <w:bCs/>
          <w:szCs w:val="21"/>
        </w:rPr>
      </w:pPr>
      <w:r>
        <w:rPr>
          <w:rFonts w:ascii="宋体"/>
          <w:bCs/>
          <w:szCs w:val="21"/>
        </w:rPr>
        <w:t>5、更换基金管理人、基金托管人；</w:t>
      </w:r>
    </w:p>
    <w:p w14:paraId="2EA0BBF6" w14:textId="2B6EDCCD" w:rsidR="00A20941" w:rsidRDefault="00A20941" w:rsidP="00AE4F5C">
      <w:pPr>
        <w:spacing w:line="360" w:lineRule="auto"/>
        <w:ind w:firstLineChars="200" w:firstLine="420"/>
        <w:rPr>
          <w:rFonts w:ascii="宋体"/>
          <w:bCs/>
          <w:szCs w:val="21"/>
        </w:rPr>
      </w:pPr>
      <w:r>
        <w:rPr>
          <w:rFonts w:ascii="宋体"/>
          <w:bCs/>
          <w:szCs w:val="21"/>
        </w:rPr>
        <w:t>6、基金管理人、基金托管人的法定名称、住所发生变更；</w:t>
      </w:r>
    </w:p>
    <w:p w14:paraId="67578E87" w14:textId="4D7F8E69" w:rsidR="00A20941" w:rsidRDefault="00A20941" w:rsidP="00AE4F5C">
      <w:pPr>
        <w:spacing w:line="360" w:lineRule="auto"/>
        <w:ind w:firstLineChars="200" w:firstLine="420"/>
        <w:rPr>
          <w:rFonts w:ascii="宋体"/>
          <w:bCs/>
          <w:szCs w:val="21"/>
        </w:rPr>
      </w:pPr>
      <w:r>
        <w:rPr>
          <w:rFonts w:ascii="宋体"/>
          <w:bCs/>
          <w:szCs w:val="21"/>
        </w:rPr>
        <w:t>7、基金管理人股东及其出资比例发生变更；</w:t>
      </w:r>
    </w:p>
    <w:p w14:paraId="2503B9CB" w14:textId="6AD9345B" w:rsidR="00A20941" w:rsidRDefault="00A20941" w:rsidP="00AE4F5C">
      <w:pPr>
        <w:spacing w:line="360" w:lineRule="auto"/>
        <w:ind w:firstLineChars="200" w:firstLine="420"/>
        <w:rPr>
          <w:rFonts w:ascii="宋体"/>
          <w:bCs/>
          <w:szCs w:val="21"/>
        </w:rPr>
      </w:pPr>
      <w:r>
        <w:rPr>
          <w:rFonts w:ascii="宋体"/>
          <w:bCs/>
          <w:szCs w:val="21"/>
        </w:rPr>
        <w:t>8、基金募集期延长；</w:t>
      </w:r>
    </w:p>
    <w:p w14:paraId="1AFB780A" w14:textId="137E778D" w:rsidR="00A20941" w:rsidRDefault="00A20941" w:rsidP="00AE4F5C">
      <w:pPr>
        <w:spacing w:line="360" w:lineRule="auto"/>
        <w:ind w:firstLineChars="200" w:firstLine="420"/>
        <w:rPr>
          <w:rFonts w:ascii="宋体"/>
          <w:bCs/>
          <w:szCs w:val="21"/>
        </w:rPr>
      </w:pPr>
      <w:r>
        <w:rPr>
          <w:rFonts w:ascii="宋体"/>
          <w:bCs/>
          <w:szCs w:val="21"/>
        </w:rPr>
        <w:t>9、基金管理人的董事长、总经理及其他高级管理人员、基金经理和基金托管人基金托管部门负责人发生变动；</w:t>
      </w:r>
    </w:p>
    <w:p w14:paraId="3C38E290" w14:textId="4613A389" w:rsidR="00A20941" w:rsidRDefault="00A20941" w:rsidP="00AE4F5C">
      <w:pPr>
        <w:spacing w:line="360" w:lineRule="auto"/>
        <w:ind w:firstLineChars="200" w:firstLine="420"/>
        <w:rPr>
          <w:rFonts w:ascii="宋体"/>
          <w:bCs/>
          <w:szCs w:val="21"/>
        </w:rPr>
      </w:pPr>
      <w:r>
        <w:rPr>
          <w:rFonts w:ascii="宋体"/>
          <w:bCs/>
          <w:szCs w:val="21"/>
        </w:rPr>
        <w:t>10、基金管理人的董事在一年内变更超过百分之五十；</w:t>
      </w:r>
    </w:p>
    <w:p w14:paraId="6D587A5D" w14:textId="7D3E00F9" w:rsidR="00A20941" w:rsidRDefault="00A20941" w:rsidP="00AE4F5C">
      <w:pPr>
        <w:spacing w:line="360" w:lineRule="auto"/>
        <w:ind w:firstLineChars="200" w:firstLine="420"/>
        <w:rPr>
          <w:rFonts w:ascii="宋体"/>
          <w:bCs/>
          <w:szCs w:val="21"/>
        </w:rPr>
      </w:pPr>
      <w:r>
        <w:rPr>
          <w:rFonts w:ascii="宋体"/>
          <w:bCs/>
          <w:szCs w:val="21"/>
        </w:rPr>
        <w:t>11、基金管理人、基金托管人基金托管部门的主要业务人员在一年内变动超过百分之三十；</w:t>
      </w:r>
    </w:p>
    <w:p w14:paraId="765B29A2" w14:textId="1AF272DC" w:rsidR="00A20941" w:rsidRDefault="00A20941" w:rsidP="00AE4F5C">
      <w:pPr>
        <w:spacing w:line="360" w:lineRule="auto"/>
        <w:ind w:firstLineChars="200" w:firstLine="420"/>
        <w:rPr>
          <w:rFonts w:ascii="宋体"/>
          <w:bCs/>
          <w:szCs w:val="21"/>
        </w:rPr>
      </w:pPr>
      <w:r>
        <w:rPr>
          <w:rFonts w:ascii="宋体"/>
          <w:bCs/>
          <w:szCs w:val="21"/>
        </w:rPr>
        <w:t>12、涉及基金管理</w:t>
      </w:r>
      <w:r>
        <w:rPr>
          <w:rFonts w:ascii="宋体" w:hint="eastAsia"/>
          <w:bCs/>
          <w:szCs w:val="21"/>
        </w:rPr>
        <w:t>业务</w:t>
      </w:r>
      <w:r>
        <w:rPr>
          <w:rFonts w:ascii="宋体"/>
          <w:bCs/>
          <w:szCs w:val="21"/>
        </w:rPr>
        <w:t>、基金财产、基金托管业务的诉讼</w:t>
      </w:r>
      <w:r>
        <w:rPr>
          <w:rFonts w:ascii="宋体" w:hint="eastAsia"/>
          <w:bCs/>
          <w:szCs w:val="21"/>
        </w:rPr>
        <w:t>或</w:t>
      </w:r>
      <w:r>
        <w:rPr>
          <w:rFonts w:ascii="宋体"/>
          <w:bCs/>
          <w:szCs w:val="21"/>
        </w:rPr>
        <w:t>仲裁；</w:t>
      </w:r>
    </w:p>
    <w:p w14:paraId="225922C4" w14:textId="22923006" w:rsidR="00A20941" w:rsidRDefault="00A20941" w:rsidP="00AE4F5C">
      <w:pPr>
        <w:spacing w:line="360" w:lineRule="auto"/>
        <w:ind w:firstLineChars="200" w:firstLine="420"/>
        <w:rPr>
          <w:rFonts w:ascii="宋体"/>
          <w:bCs/>
          <w:szCs w:val="21"/>
        </w:rPr>
      </w:pPr>
      <w:r>
        <w:rPr>
          <w:rFonts w:ascii="宋体"/>
          <w:bCs/>
          <w:szCs w:val="21"/>
        </w:rPr>
        <w:t>13、基金管理人、基金托管人受到监管部门的调查；</w:t>
      </w:r>
    </w:p>
    <w:p w14:paraId="509776DE" w14:textId="70C05CF7" w:rsidR="00A20941" w:rsidRDefault="00A20941" w:rsidP="00AE4F5C">
      <w:pPr>
        <w:spacing w:line="360" w:lineRule="auto"/>
        <w:ind w:firstLineChars="200" w:firstLine="420"/>
        <w:rPr>
          <w:rFonts w:ascii="宋体"/>
          <w:bCs/>
          <w:szCs w:val="21"/>
        </w:rPr>
      </w:pPr>
      <w:r>
        <w:rPr>
          <w:rFonts w:ascii="宋体"/>
          <w:bCs/>
          <w:szCs w:val="21"/>
        </w:rPr>
        <w:t>14、基金管理人及其董事、总经理及其他高级管理人员、基金经理受到严重行政处罚，</w:t>
      </w:r>
      <w:r>
        <w:rPr>
          <w:rFonts w:ascii="宋体"/>
          <w:bCs/>
          <w:szCs w:val="21"/>
        </w:rPr>
        <w:lastRenderedPageBreak/>
        <w:t>基金托管人及其基金托管部门负责人受到严重行政处罚；</w:t>
      </w:r>
    </w:p>
    <w:p w14:paraId="5DB80F4B" w14:textId="06D4C56C" w:rsidR="00A20941" w:rsidRDefault="00A20941" w:rsidP="00AE4F5C">
      <w:pPr>
        <w:spacing w:line="360" w:lineRule="auto"/>
        <w:ind w:firstLineChars="200" w:firstLine="420"/>
        <w:rPr>
          <w:rFonts w:ascii="宋体"/>
          <w:bCs/>
          <w:szCs w:val="21"/>
        </w:rPr>
      </w:pPr>
      <w:r>
        <w:rPr>
          <w:rFonts w:ascii="宋体"/>
          <w:bCs/>
          <w:szCs w:val="21"/>
        </w:rPr>
        <w:t>15、重大关联交易事项；</w:t>
      </w:r>
    </w:p>
    <w:p w14:paraId="792F989E" w14:textId="1C7F1630" w:rsidR="00A20941" w:rsidRDefault="00A20941" w:rsidP="00AE4F5C">
      <w:pPr>
        <w:spacing w:line="360" w:lineRule="auto"/>
        <w:ind w:firstLineChars="200" w:firstLine="420"/>
        <w:rPr>
          <w:rFonts w:ascii="宋体"/>
          <w:bCs/>
          <w:szCs w:val="21"/>
        </w:rPr>
      </w:pPr>
      <w:r>
        <w:rPr>
          <w:rFonts w:ascii="宋体"/>
          <w:bCs/>
          <w:szCs w:val="21"/>
        </w:rPr>
        <w:t>16、基金收益分配事项；</w:t>
      </w:r>
    </w:p>
    <w:p w14:paraId="31FEE693" w14:textId="25B5AA57" w:rsidR="00A20941" w:rsidRDefault="00A20941" w:rsidP="00AE4F5C">
      <w:pPr>
        <w:spacing w:line="360" w:lineRule="auto"/>
        <w:ind w:firstLineChars="200" w:firstLine="420"/>
        <w:rPr>
          <w:rFonts w:ascii="宋体"/>
          <w:bCs/>
          <w:szCs w:val="21"/>
        </w:rPr>
      </w:pPr>
      <w:r>
        <w:rPr>
          <w:rFonts w:ascii="宋体"/>
          <w:bCs/>
          <w:szCs w:val="21"/>
        </w:rPr>
        <w:t>17、管理费、托管费</w:t>
      </w:r>
      <w:r>
        <w:rPr>
          <w:rFonts w:ascii="宋体" w:hint="eastAsia"/>
          <w:bCs/>
          <w:szCs w:val="21"/>
        </w:rPr>
        <w:t>、基金销售服务费</w:t>
      </w:r>
      <w:r>
        <w:rPr>
          <w:rFonts w:ascii="宋体"/>
          <w:bCs/>
          <w:szCs w:val="21"/>
        </w:rPr>
        <w:t>等费用计提标准、计提方式和费率发生变更；</w:t>
      </w:r>
    </w:p>
    <w:p w14:paraId="1AE074F0" w14:textId="1D33EDBC" w:rsidR="00A20941" w:rsidRDefault="00A20941" w:rsidP="00AE4F5C">
      <w:pPr>
        <w:spacing w:line="360" w:lineRule="auto"/>
        <w:ind w:firstLineChars="200" w:firstLine="420"/>
        <w:rPr>
          <w:rFonts w:ascii="宋体"/>
          <w:bCs/>
          <w:szCs w:val="21"/>
        </w:rPr>
      </w:pPr>
      <w:r>
        <w:rPr>
          <w:rFonts w:ascii="宋体"/>
          <w:bCs/>
          <w:szCs w:val="21"/>
        </w:rPr>
        <w:t>18、基金份额净值计价错误达基金份额净值百分之零点五；</w:t>
      </w:r>
    </w:p>
    <w:p w14:paraId="2FF2E55E" w14:textId="736FDB3D" w:rsidR="00A20941" w:rsidRDefault="00A20941" w:rsidP="00AE4F5C">
      <w:pPr>
        <w:spacing w:line="360" w:lineRule="auto"/>
        <w:ind w:firstLineChars="200" w:firstLine="420"/>
        <w:rPr>
          <w:rFonts w:ascii="宋体"/>
          <w:bCs/>
          <w:szCs w:val="21"/>
        </w:rPr>
      </w:pPr>
      <w:r>
        <w:rPr>
          <w:rFonts w:ascii="宋体"/>
          <w:bCs/>
          <w:szCs w:val="21"/>
        </w:rPr>
        <w:t>19、基金改聘会计师事务所；</w:t>
      </w:r>
    </w:p>
    <w:p w14:paraId="14561A3F" w14:textId="5DAB0BFD" w:rsidR="00A20941" w:rsidRDefault="00A20941" w:rsidP="00AE4F5C">
      <w:pPr>
        <w:spacing w:line="360" w:lineRule="auto"/>
        <w:ind w:firstLineChars="200" w:firstLine="420"/>
        <w:rPr>
          <w:rFonts w:ascii="宋体"/>
          <w:bCs/>
          <w:szCs w:val="21"/>
        </w:rPr>
      </w:pPr>
      <w:r>
        <w:rPr>
          <w:rFonts w:ascii="宋体"/>
          <w:bCs/>
          <w:szCs w:val="21"/>
        </w:rPr>
        <w:t>20、变更基金销售机构；</w:t>
      </w:r>
    </w:p>
    <w:p w14:paraId="4639A739" w14:textId="0EC0746A" w:rsidR="00A20941" w:rsidRDefault="00A20941" w:rsidP="00AE4F5C">
      <w:pPr>
        <w:spacing w:line="360" w:lineRule="auto"/>
        <w:ind w:firstLineChars="200" w:firstLine="420"/>
        <w:rPr>
          <w:rFonts w:ascii="宋体"/>
          <w:bCs/>
          <w:szCs w:val="21"/>
        </w:rPr>
      </w:pPr>
      <w:r>
        <w:rPr>
          <w:rFonts w:ascii="宋体"/>
          <w:bCs/>
          <w:szCs w:val="21"/>
        </w:rPr>
        <w:t>21、更换基金登记机构；</w:t>
      </w:r>
    </w:p>
    <w:p w14:paraId="2CD1025C" w14:textId="52BEF49A" w:rsidR="00A20941" w:rsidRDefault="00A20941" w:rsidP="00AE4F5C">
      <w:pPr>
        <w:spacing w:line="360" w:lineRule="auto"/>
        <w:ind w:firstLineChars="200" w:firstLine="420"/>
        <w:rPr>
          <w:rFonts w:ascii="宋体"/>
          <w:bCs/>
          <w:szCs w:val="21"/>
        </w:rPr>
      </w:pPr>
      <w:r>
        <w:rPr>
          <w:rFonts w:ascii="宋体"/>
          <w:bCs/>
          <w:szCs w:val="21"/>
        </w:rPr>
        <w:t>22、本基金开始办理申购、赎回；</w:t>
      </w:r>
    </w:p>
    <w:p w14:paraId="6954564A" w14:textId="265463F5" w:rsidR="00A20941" w:rsidRDefault="00A20941" w:rsidP="00AE4F5C">
      <w:pPr>
        <w:spacing w:line="360" w:lineRule="auto"/>
        <w:ind w:firstLineChars="200" w:firstLine="420"/>
        <w:rPr>
          <w:rFonts w:ascii="宋体"/>
          <w:bCs/>
          <w:szCs w:val="21"/>
        </w:rPr>
      </w:pPr>
      <w:r>
        <w:rPr>
          <w:rFonts w:ascii="宋体"/>
          <w:bCs/>
          <w:szCs w:val="21"/>
        </w:rPr>
        <w:t>23、本基金申购、赎回费率及其收费方式发生变更；</w:t>
      </w:r>
    </w:p>
    <w:p w14:paraId="637F510A" w14:textId="33306657" w:rsidR="00A20941" w:rsidRDefault="00A20941" w:rsidP="00AE4F5C">
      <w:pPr>
        <w:spacing w:line="360" w:lineRule="auto"/>
        <w:ind w:firstLineChars="200" w:firstLine="420"/>
        <w:rPr>
          <w:rFonts w:ascii="宋体"/>
          <w:bCs/>
          <w:szCs w:val="21"/>
        </w:rPr>
      </w:pPr>
      <w:r>
        <w:rPr>
          <w:rFonts w:ascii="宋体"/>
          <w:bCs/>
          <w:szCs w:val="21"/>
        </w:rPr>
        <w:t>24、本基金发生巨额赎回并延期</w:t>
      </w:r>
      <w:r>
        <w:rPr>
          <w:rFonts w:ascii="宋体" w:hint="eastAsia"/>
          <w:bCs/>
          <w:szCs w:val="21"/>
        </w:rPr>
        <w:t>办理</w:t>
      </w:r>
      <w:r>
        <w:rPr>
          <w:rFonts w:ascii="宋体"/>
          <w:bCs/>
          <w:szCs w:val="21"/>
        </w:rPr>
        <w:t>；</w:t>
      </w:r>
    </w:p>
    <w:p w14:paraId="2654C5A6" w14:textId="375A7CA0" w:rsidR="00A20941" w:rsidRDefault="00A20941" w:rsidP="00AE4F5C">
      <w:pPr>
        <w:spacing w:line="360" w:lineRule="auto"/>
        <w:ind w:firstLineChars="200" w:firstLine="420"/>
        <w:rPr>
          <w:rFonts w:ascii="宋体"/>
          <w:bCs/>
          <w:szCs w:val="21"/>
        </w:rPr>
      </w:pPr>
      <w:r>
        <w:rPr>
          <w:rFonts w:ascii="宋体"/>
          <w:bCs/>
          <w:szCs w:val="21"/>
        </w:rPr>
        <w:t>25、本基金连续发生巨额赎回并暂停接受赎回申请；</w:t>
      </w:r>
    </w:p>
    <w:p w14:paraId="1D2F430E" w14:textId="0B233404" w:rsidR="00A20941" w:rsidRDefault="00A20941" w:rsidP="00AE4F5C">
      <w:pPr>
        <w:spacing w:line="360" w:lineRule="auto"/>
        <w:ind w:firstLineChars="200" w:firstLine="420"/>
        <w:rPr>
          <w:rFonts w:ascii="宋体"/>
          <w:bCs/>
          <w:szCs w:val="21"/>
        </w:rPr>
      </w:pPr>
      <w:r>
        <w:rPr>
          <w:rFonts w:ascii="宋体"/>
          <w:bCs/>
          <w:szCs w:val="21"/>
        </w:rPr>
        <w:t>26、本基金暂停接受申购、赎回申请后重新接受申购、赎回；</w:t>
      </w:r>
    </w:p>
    <w:p w14:paraId="392C2A15" w14:textId="5EC355BE" w:rsidR="00A20941" w:rsidRDefault="00A20941" w:rsidP="00AE4F5C">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、在发生涉及基金申购、赎回事项调整或潜在影响投资者赎回等重大事项时；</w:t>
      </w:r>
    </w:p>
    <w:p w14:paraId="6E5731BB" w14:textId="7E8DA071" w:rsidR="00A20941" w:rsidRDefault="00A20941" w:rsidP="00AE4F5C">
      <w:pPr>
        <w:spacing w:line="360" w:lineRule="auto"/>
        <w:ind w:firstLineChars="200" w:firstLine="420"/>
        <w:rPr>
          <w:rFonts w:ascii="宋体"/>
          <w:bCs/>
          <w:szCs w:val="21"/>
        </w:rPr>
      </w:pPr>
      <w:r>
        <w:rPr>
          <w:rFonts w:ascii="宋体" w:hint="eastAsia"/>
          <w:bCs/>
          <w:szCs w:val="21"/>
        </w:rPr>
        <w:t>2</w:t>
      </w:r>
      <w:r>
        <w:rPr>
          <w:rFonts w:ascii="宋体"/>
          <w:bCs/>
          <w:szCs w:val="21"/>
        </w:rPr>
        <w:t>8</w:t>
      </w:r>
      <w:r>
        <w:rPr>
          <w:rFonts w:ascii="宋体" w:hint="eastAsia"/>
          <w:bCs/>
          <w:szCs w:val="21"/>
        </w:rPr>
        <w:t>、基金管理人采用摆动定价机制进行估值；</w:t>
      </w:r>
    </w:p>
    <w:p w14:paraId="221BC56D" w14:textId="41EA3495" w:rsidR="00A20941" w:rsidRDefault="00A20941" w:rsidP="00AE4F5C">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中国证监会规定</w:t>
      </w:r>
      <w:r w:rsidRPr="00AE4F5C">
        <w:rPr>
          <w:rFonts w:hint="eastAsia"/>
          <w:bCs/>
          <w:szCs w:val="21"/>
        </w:rPr>
        <w:t>和基金合同约定</w:t>
      </w:r>
      <w:r>
        <w:rPr>
          <w:rFonts w:ascii="宋体"/>
          <w:bCs/>
          <w:szCs w:val="21"/>
        </w:rPr>
        <w:t>的其他事项。</w:t>
      </w:r>
    </w:p>
    <w:p w14:paraId="1E71AF0E" w14:textId="25C2DF33" w:rsidR="00A20941" w:rsidRDefault="00A20941" w:rsidP="00AE4F5C">
      <w:pPr>
        <w:spacing w:line="360" w:lineRule="auto"/>
        <w:ind w:firstLineChars="200" w:firstLine="420"/>
        <w:rPr>
          <w:rFonts w:ascii="宋体"/>
          <w:bCs/>
          <w:szCs w:val="21"/>
        </w:rPr>
      </w:pPr>
      <w:r>
        <w:rPr>
          <w:rFonts w:ascii="宋体"/>
          <w:bCs/>
          <w:szCs w:val="21"/>
        </w:rPr>
        <w:t>（八）澄清公告</w:t>
      </w:r>
    </w:p>
    <w:p w14:paraId="0A55785E" w14:textId="5C5E8472" w:rsidR="00A20941" w:rsidRDefault="00A20941" w:rsidP="00AE4F5C">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BF75E2E" w14:textId="34EE0EAD" w:rsidR="00A20941" w:rsidRDefault="00A20941" w:rsidP="00AE4F5C">
      <w:pPr>
        <w:spacing w:line="360" w:lineRule="auto"/>
        <w:ind w:firstLineChars="200" w:firstLine="420"/>
        <w:rPr>
          <w:rFonts w:ascii="宋体"/>
          <w:bCs/>
          <w:szCs w:val="21"/>
        </w:rPr>
      </w:pPr>
      <w:r>
        <w:rPr>
          <w:rFonts w:ascii="宋体"/>
          <w:bCs/>
          <w:szCs w:val="21"/>
        </w:rPr>
        <w:t>（九）基金份额持有人大会决议</w:t>
      </w:r>
    </w:p>
    <w:p w14:paraId="2BE4CEBF" w14:textId="13337607" w:rsidR="00A20941" w:rsidRDefault="00A20941" w:rsidP="00AE4F5C">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03DC4C88" w14:textId="1725BF91" w:rsidR="00A20941" w:rsidRDefault="00A20941" w:rsidP="00AE4F5C">
      <w:pPr>
        <w:spacing w:line="360" w:lineRule="auto"/>
        <w:ind w:firstLineChars="200" w:firstLine="420"/>
        <w:rPr>
          <w:rFonts w:ascii="宋体"/>
          <w:bCs/>
          <w:szCs w:val="21"/>
        </w:rPr>
      </w:pPr>
      <w:r>
        <w:rPr>
          <w:rFonts w:ascii="宋体"/>
          <w:bCs/>
          <w:szCs w:val="21"/>
        </w:rPr>
        <w:t>（十）中国证监会规定的其他信息。</w:t>
      </w:r>
    </w:p>
    <w:p w14:paraId="3570BA66" w14:textId="1E32D593" w:rsidR="00A20941" w:rsidRDefault="00A20941" w:rsidP="00AE4F5C">
      <w:pPr>
        <w:spacing w:line="360" w:lineRule="auto"/>
        <w:ind w:firstLineChars="200" w:firstLine="420"/>
        <w:rPr>
          <w:rFonts w:ascii="宋体"/>
          <w:bCs/>
          <w:szCs w:val="21"/>
        </w:rPr>
      </w:pPr>
    </w:p>
    <w:p w14:paraId="40ABAF59" w14:textId="4977F70B" w:rsidR="00A20941" w:rsidRDefault="00A20941" w:rsidP="00AE4F5C">
      <w:pPr>
        <w:spacing w:line="360" w:lineRule="auto"/>
        <w:ind w:firstLineChars="200" w:firstLine="420"/>
        <w:rPr>
          <w:rFonts w:ascii="宋体"/>
          <w:bCs/>
          <w:szCs w:val="21"/>
        </w:rPr>
      </w:pPr>
      <w:r>
        <w:rPr>
          <w:rFonts w:ascii="宋体"/>
          <w:bCs/>
          <w:szCs w:val="21"/>
        </w:rPr>
        <w:t>六、信息披露事务管理</w:t>
      </w:r>
    </w:p>
    <w:p w14:paraId="1572D070" w14:textId="21696350" w:rsidR="00A20941" w:rsidRDefault="00A20941" w:rsidP="00AE4F5C">
      <w:pPr>
        <w:spacing w:line="360" w:lineRule="auto"/>
        <w:ind w:firstLineChars="200" w:firstLine="420"/>
        <w:rPr>
          <w:rFonts w:ascii="宋体"/>
          <w:bCs/>
          <w:szCs w:val="21"/>
        </w:rPr>
      </w:pPr>
      <w:r>
        <w:rPr>
          <w:rFonts w:ascii="宋体"/>
          <w:bCs/>
          <w:szCs w:val="21"/>
        </w:rPr>
        <w:t>基金管理人、基金托管人应当建立健全信息披露管理制度，指定专人负责管理信息披露事务。</w:t>
      </w:r>
    </w:p>
    <w:p w14:paraId="70B309C3" w14:textId="21C33912" w:rsidR="00A20941" w:rsidRDefault="00A20941" w:rsidP="00AE4F5C">
      <w:pPr>
        <w:spacing w:line="360" w:lineRule="auto"/>
        <w:ind w:firstLineChars="200" w:firstLine="420"/>
        <w:rPr>
          <w:rFonts w:ascii="宋体"/>
          <w:bCs/>
          <w:szCs w:val="21"/>
        </w:rPr>
      </w:pPr>
      <w:r>
        <w:rPr>
          <w:rFonts w:ascii="宋体"/>
          <w:bCs/>
          <w:szCs w:val="21"/>
        </w:rPr>
        <w:t>基金信息披露义务人公开披露基金信息，应当符合中国证监会相关基金信息披露内容与格式准则的规定。</w:t>
      </w:r>
    </w:p>
    <w:p w14:paraId="1F8A7D12" w14:textId="17BBE60D" w:rsidR="00A20941" w:rsidRDefault="00A20941" w:rsidP="00AE4F5C">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w:t>
      </w:r>
      <w:r>
        <w:rPr>
          <w:rFonts w:ascii="宋体"/>
          <w:bCs/>
          <w:szCs w:val="21"/>
        </w:rPr>
        <w:lastRenderedPageBreak/>
        <w:t>管理人编制的基金资产净值、</w:t>
      </w:r>
      <w:r>
        <w:rPr>
          <w:rFonts w:ascii="宋体" w:hint="eastAsia"/>
          <w:bCs/>
          <w:szCs w:val="21"/>
        </w:rPr>
        <w:t>各类基金份额的</w:t>
      </w:r>
      <w:r>
        <w:rPr>
          <w:rFonts w:ascii="宋体"/>
          <w:bCs/>
          <w:szCs w:val="21"/>
        </w:rPr>
        <w:t>基金份额净值、基金份额申购赎回价格、基金定期报告和定期更新的招募说明书等公开披露的相关基金信息进行复核、审查，并向基金管理人出具书面文件或者盖章确认</w:t>
      </w:r>
      <w:r w:rsidRPr="00365F51">
        <w:rPr>
          <w:rFonts w:ascii="宋体" w:hint="eastAsia"/>
          <w:bCs/>
          <w:szCs w:val="21"/>
        </w:rPr>
        <w:t>或者</w:t>
      </w:r>
      <w:r w:rsidRPr="00365F51">
        <w:rPr>
          <w:rFonts w:ascii="宋体"/>
          <w:bCs/>
          <w:szCs w:val="21"/>
        </w:rPr>
        <w:t>XBRL</w:t>
      </w:r>
      <w:r w:rsidRPr="00365F51">
        <w:rPr>
          <w:rFonts w:ascii="宋体" w:hint="eastAsia"/>
          <w:bCs/>
          <w:szCs w:val="21"/>
        </w:rPr>
        <w:t>电子方式复核确认</w:t>
      </w:r>
      <w:r>
        <w:rPr>
          <w:rFonts w:ascii="宋体"/>
          <w:bCs/>
          <w:szCs w:val="21"/>
        </w:rPr>
        <w:t>。</w:t>
      </w:r>
    </w:p>
    <w:p w14:paraId="1EECDF80" w14:textId="24A5BC3F" w:rsidR="00A20941" w:rsidRDefault="00A20941" w:rsidP="00AE4F5C">
      <w:pPr>
        <w:spacing w:line="360" w:lineRule="auto"/>
        <w:ind w:firstLineChars="200" w:firstLine="420"/>
        <w:rPr>
          <w:rFonts w:ascii="宋体"/>
          <w:bCs/>
          <w:szCs w:val="21"/>
        </w:rPr>
      </w:pPr>
      <w:r>
        <w:rPr>
          <w:rFonts w:ascii="宋体"/>
          <w:bCs/>
          <w:szCs w:val="21"/>
        </w:rPr>
        <w:t>基金管理人、基金托管人应当在指定媒介中选择披露信息的</w:t>
      </w:r>
      <w:r>
        <w:rPr>
          <w:rFonts w:ascii="宋体" w:hint="eastAsia"/>
          <w:bCs/>
          <w:szCs w:val="21"/>
        </w:rPr>
        <w:t>媒介</w:t>
      </w:r>
      <w:r>
        <w:rPr>
          <w:rFonts w:ascii="宋体"/>
          <w:bCs/>
          <w:szCs w:val="21"/>
        </w:rPr>
        <w:t>。</w:t>
      </w:r>
    </w:p>
    <w:p w14:paraId="004701AD" w14:textId="262FE7CA" w:rsidR="00A20941" w:rsidRDefault="00A20941" w:rsidP="00AE4F5C">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3F180AF6" w14:textId="464FDF2D" w:rsidR="00A20941" w:rsidRDefault="00A20941" w:rsidP="00AE4F5C">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1869534B" w14:textId="0131895C" w:rsidR="00A20941" w:rsidRDefault="00A20941" w:rsidP="00AE4F5C">
      <w:pPr>
        <w:spacing w:line="360" w:lineRule="auto"/>
        <w:ind w:firstLineChars="200" w:firstLine="420"/>
        <w:rPr>
          <w:rFonts w:ascii="宋体"/>
          <w:bCs/>
          <w:szCs w:val="21"/>
        </w:rPr>
      </w:pPr>
    </w:p>
    <w:p w14:paraId="1BAD1088" w14:textId="18B36396" w:rsidR="00A20941" w:rsidRDefault="00A20941" w:rsidP="00AE4F5C">
      <w:pPr>
        <w:spacing w:line="360" w:lineRule="auto"/>
        <w:ind w:firstLineChars="200" w:firstLine="420"/>
        <w:rPr>
          <w:rFonts w:ascii="宋体"/>
          <w:bCs/>
          <w:szCs w:val="21"/>
        </w:rPr>
      </w:pPr>
      <w:r>
        <w:rPr>
          <w:rFonts w:ascii="宋体"/>
          <w:bCs/>
          <w:szCs w:val="21"/>
        </w:rPr>
        <w:t>七、信息披露文件的存放与查阅</w:t>
      </w:r>
    </w:p>
    <w:p w14:paraId="595FF24B" w14:textId="6573E347" w:rsidR="00A20941" w:rsidRDefault="00A20941" w:rsidP="00AE4F5C">
      <w:pPr>
        <w:spacing w:line="360" w:lineRule="auto"/>
        <w:ind w:firstLineChars="200" w:firstLine="420"/>
        <w:rPr>
          <w:rFonts w:ascii="宋体"/>
          <w:bCs/>
          <w:szCs w:val="21"/>
        </w:rPr>
      </w:pPr>
      <w:r>
        <w:rPr>
          <w:rFonts w:ascii="宋体"/>
          <w:bCs/>
          <w:szCs w:val="21"/>
        </w:rPr>
        <w:t>招募说明书公布后，应当分别置备于基金管理人、基金托管人和基金销售机构的住所，供公众查阅、复制。</w:t>
      </w:r>
    </w:p>
    <w:p w14:paraId="2699B7D1" w14:textId="29E2F5FB" w:rsidR="00E22005" w:rsidRPr="00365F51" w:rsidRDefault="00A20941" w:rsidP="00365F51">
      <w:pPr>
        <w:spacing w:line="360" w:lineRule="auto"/>
        <w:ind w:firstLineChars="200" w:firstLine="420"/>
        <w:rPr>
          <w:rFonts w:ascii="宋体"/>
          <w:bCs/>
          <w:szCs w:val="21"/>
        </w:rPr>
      </w:pPr>
      <w:r>
        <w:rPr>
          <w:rFonts w:ascii="宋体"/>
          <w:bCs/>
          <w:szCs w:val="21"/>
        </w:rPr>
        <w:t>基金定期报告公布后，应当分别置备于基金管理人和基金托管人的住所，以供公众查阅、复制。</w:t>
      </w:r>
      <w:r w:rsidR="00E22005" w:rsidRPr="00365F51">
        <w:rPr>
          <w:rFonts w:ascii="宋体"/>
          <w:bCs/>
          <w:szCs w:val="21"/>
        </w:rPr>
        <w:br w:type="page"/>
      </w:r>
    </w:p>
    <w:p w14:paraId="722D97C7" w14:textId="77777777" w:rsidR="002E3EC6" w:rsidRPr="00C34E47" w:rsidRDefault="002E3EC6" w:rsidP="00F05D2A">
      <w:pPr>
        <w:pStyle w:val="36"/>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1" w:name="_Toc274597451"/>
      <w:bookmarkStart w:id="222" w:name="_Toc276542617"/>
      <w:bookmarkStart w:id="223" w:name="_Toc289439349"/>
      <w:bookmarkStart w:id="224" w:name="_Toc297312919"/>
      <w:bookmarkStart w:id="225" w:name="_Toc353955245"/>
      <w:bookmarkStart w:id="226" w:name="_Toc364930803"/>
      <w:bookmarkStart w:id="227" w:name="_Toc382897931"/>
      <w:bookmarkStart w:id="228" w:name="_Toc411503277"/>
      <w:bookmarkStart w:id="229" w:name="_Toc19716536"/>
      <w:r w:rsidRPr="00C34E47">
        <w:rPr>
          <w:rFonts w:hint="eastAsia"/>
        </w:rPr>
        <w:t>风险揭示</w:t>
      </w:r>
      <w:bookmarkEnd w:id="221"/>
      <w:bookmarkEnd w:id="222"/>
      <w:bookmarkEnd w:id="223"/>
      <w:bookmarkEnd w:id="224"/>
      <w:bookmarkEnd w:id="225"/>
      <w:bookmarkEnd w:id="226"/>
      <w:bookmarkEnd w:id="227"/>
      <w:bookmarkEnd w:id="228"/>
      <w:bookmarkEnd w:id="229"/>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26B3412C" w14:textId="08A7C402" w:rsidR="00BB70E4" w:rsidRPr="006B55F9" w:rsidRDefault="00080F9F" w:rsidP="00BB70E4">
      <w:pPr>
        <w:adjustRightInd w:val="0"/>
        <w:snapToGrid w:val="0"/>
        <w:spacing w:line="360" w:lineRule="auto"/>
        <w:ind w:firstLineChars="200" w:firstLine="420"/>
        <w:rPr>
          <w:rFonts w:hAnsi="宋体"/>
          <w:szCs w:val="21"/>
        </w:rPr>
      </w:pPr>
      <w:r>
        <w:rPr>
          <w:rFonts w:ascii="宋体" w:hAnsi="宋体"/>
          <w:szCs w:val="21"/>
        </w:rPr>
        <w:t>3</w:t>
      </w:r>
      <w:r w:rsidRPr="00E064AD">
        <w:rPr>
          <w:rFonts w:ascii="宋体" w:hAnsi="宋体" w:hint="eastAsia"/>
          <w:szCs w:val="21"/>
        </w:rPr>
        <w:t>、</w:t>
      </w:r>
      <w:r w:rsidR="00BB70E4" w:rsidRPr="006B55F9">
        <w:rPr>
          <w:rFonts w:hAnsi="宋体" w:hint="eastAsia"/>
          <w:szCs w:val="21"/>
        </w:rPr>
        <w:t>本基金投资国债期货，国债期货的主要风险如下：</w:t>
      </w:r>
      <w:r w:rsidR="00BB70E4" w:rsidRPr="006B55F9">
        <w:rPr>
          <w:rFonts w:hAnsi="宋体" w:hint="eastAsia"/>
          <w:szCs w:val="21"/>
        </w:rPr>
        <w:t xml:space="preserve">      </w:t>
      </w:r>
    </w:p>
    <w:p w14:paraId="45D7FEB7"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1</w:t>
      </w:r>
      <w:r w:rsidRPr="006B55F9">
        <w:rPr>
          <w:rFonts w:hAnsi="宋体" w:hint="eastAsia"/>
          <w:szCs w:val="21"/>
        </w:rPr>
        <w:t>）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w:t>
      </w:r>
      <w:r w:rsidRPr="006B55F9">
        <w:rPr>
          <w:rFonts w:hAnsi="宋体" w:hint="eastAsia"/>
          <w:szCs w:val="21"/>
        </w:rPr>
        <w:t xml:space="preserve">      </w:t>
      </w:r>
    </w:p>
    <w:p w14:paraId="0A538222"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2</w:t>
      </w:r>
      <w:r w:rsidRPr="006B55F9">
        <w:rPr>
          <w:rFonts w:hAnsi="宋体" w:hint="eastAsia"/>
          <w:szCs w:val="21"/>
        </w:rPr>
        <w:t>）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r w:rsidRPr="006B55F9">
        <w:rPr>
          <w:rFonts w:hAnsi="宋体" w:hint="eastAsia"/>
          <w:szCs w:val="21"/>
        </w:rPr>
        <w:t xml:space="preserve">      </w:t>
      </w:r>
    </w:p>
    <w:p w14:paraId="40B4090D"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3</w:t>
      </w:r>
      <w:r w:rsidRPr="006B55F9">
        <w:rPr>
          <w:rFonts w:hAnsi="宋体" w:hint="eastAsia"/>
          <w:szCs w:val="21"/>
        </w:rPr>
        <w:t>）信用风险：信用风险指由于发行人或交易对手违约而产生损失的风险。由于国债</w:t>
      </w:r>
      <w:r w:rsidRPr="006B55F9">
        <w:rPr>
          <w:rFonts w:hAnsi="宋体" w:hint="eastAsia"/>
          <w:szCs w:val="21"/>
        </w:rPr>
        <w:lastRenderedPageBreak/>
        <w:t>期货业务持有的合约均为中金所场内交易的标准品种，因此该业务的信用风险较小。</w:t>
      </w:r>
      <w:r w:rsidRPr="006B55F9">
        <w:rPr>
          <w:rFonts w:hAnsi="宋体" w:hint="eastAsia"/>
          <w:szCs w:val="21"/>
        </w:rPr>
        <w:t xml:space="preserve">      </w:t>
      </w:r>
    </w:p>
    <w:p w14:paraId="55CC0220"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4</w:t>
      </w:r>
      <w:r w:rsidRPr="006B55F9">
        <w:rPr>
          <w:rFonts w:hAnsi="宋体" w:hint="eastAsia"/>
          <w:szCs w:val="21"/>
        </w:rPr>
        <w:t>）合规性风险：国债期货业务开展过程中，存在可能违反相关监管法规，从而受到监管部门处罚的风险，主要包括业务超出监管机关规定范围、风险控制指标超过监管部门规定阀值等方面的风险。</w:t>
      </w:r>
      <w:r w:rsidRPr="006B55F9">
        <w:rPr>
          <w:rFonts w:hAnsi="宋体" w:hint="eastAsia"/>
          <w:szCs w:val="21"/>
        </w:rPr>
        <w:t xml:space="preserve">      </w:t>
      </w:r>
    </w:p>
    <w:p w14:paraId="0E7A6DA1" w14:textId="68BCC90B" w:rsidR="00BB70E4"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5</w:t>
      </w:r>
      <w:r w:rsidRPr="006B55F9">
        <w:rPr>
          <w:rFonts w:hAnsi="宋体" w:hint="eastAsia"/>
          <w:szCs w:val="21"/>
        </w:rPr>
        <w:t>）国债期货实物交割风险：国债期货到期时采取实物交割方式，因此可能存在因实物交割导致被逼空的风险</w:t>
      </w:r>
      <w:r>
        <w:rPr>
          <w:rFonts w:hAnsi="宋体" w:hint="eastAsia"/>
          <w:szCs w:val="21"/>
        </w:rPr>
        <w:t>。</w:t>
      </w:r>
    </w:p>
    <w:p w14:paraId="67562867" w14:textId="6BDBC14F" w:rsidR="00080F9F" w:rsidRDefault="00BB70E4" w:rsidP="00080F9F">
      <w:pPr>
        <w:adjustRightInd w:val="0"/>
        <w:spacing w:line="312" w:lineRule="auto"/>
        <w:ind w:firstLineChars="200" w:firstLine="420"/>
        <w:rPr>
          <w:rFonts w:ascii="宋体" w:hAnsi="宋体"/>
          <w:szCs w:val="21"/>
        </w:rPr>
      </w:pPr>
      <w:r>
        <w:rPr>
          <w:rFonts w:ascii="宋体" w:hAnsi="宋体" w:hint="eastAsia"/>
          <w:szCs w:val="21"/>
        </w:rPr>
        <w:t>4、</w:t>
      </w:r>
      <w:r w:rsidR="00080F9F"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7758163E" w:rsidR="003C4FE3" w:rsidRPr="003C4FE3" w:rsidRDefault="00BB70E4" w:rsidP="003C4FE3">
      <w:pPr>
        <w:adjustRightInd w:val="0"/>
        <w:spacing w:line="312" w:lineRule="auto"/>
        <w:ind w:firstLineChars="200" w:firstLine="420"/>
        <w:rPr>
          <w:rFonts w:ascii="宋体" w:hAnsi="宋体"/>
          <w:szCs w:val="21"/>
        </w:rPr>
      </w:pPr>
      <w:r>
        <w:rPr>
          <w:rFonts w:ascii="宋体" w:hAnsi="宋体"/>
          <w:szCs w:val="21"/>
        </w:rPr>
        <w:t>5</w:t>
      </w:r>
      <w:r w:rsidR="003C4FE3">
        <w:rPr>
          <w:rFonts w:ascii="宋体" w:hAnsi="宋体" w:hint="eastAsia"/>
          <w:szCs w:val="21"/>
        </w:rPr>
        <w:t>、</w:t>
      </w:r>
      <w:r w:rsidR="003C4FE3" w:rsidRPr="003C4FE3">
        <w:rPr>
          <w:rFonts w:ascii="宋体" w:hAnsi="宋体" w:hint="eastAsia"/>
          <w:szCs w:val="21"/>
        </w:rPr>
        <w:t>基金合同终止的风险</w:t>
      </w:r>
    </w:p>
    <w:p w14:paraId="246C7A16" w14:textId="65A53056" w:rsidR="003C4FE3" w:rsidRPr="00E064AD" w:rsidRDefault="00EE46C0" w:rsidP="003C4FE3">
      <w:pPr>
        <w:adjustRightInd w:val="0"/>
        <w:spacing w:line="312" w:lineRule="auto"/>
        <w:ind w:firstLineChars="200" w:firstLine="420"/>
        <w:rPr>
          <w:rFonts w:ascii="宋体" w:hAnsi="宋体"/>
          <w:szCs w:val="21"/>
        </w:rPr>
      </w:pPr>
      <w:r w:rsidRPr="00EE46C0">
        <w:rPr>
          <w:rFonts w:ascii="宋体" w:hAnsi="宋体" w:hint="eastAsia"/>
          <w:szCs w:val="21"/>
        </w:rPr>
        <w:t>基金合同生效之日起3年后的对应日，若基金资产净值低于2亿元，基金合同自动终止，且不得通过召开基金份额持有人大会延续基金合同期限。如本基金在基金合同生效3年后继续存续的</w:t>
      </w:r>
      <w:r w:rsidR="003C4FE3" w:rsidRPr="003C4FE3">
        <w:rPr>
          <w:rFonts w:ascii="宋体" w:hAnsi="宋体" w:hint="eastAsia"/>
          <w:szCs w:val="21"/>
        </w:rPr>
        <w:t>，连续60个工作日出现基金份额持有人数量不满200人或者基金资产净值低于人民币5000万元情形的，基金合同应当终止，无需召开基金份额持有人大会。</w:t>
      </w:r>
    </w:p>
    <w:p w14:paraId="420C7876" w14:textId="77777777" w:rsidR="00080F9F" w:rsidRPr="00080F9F" w:rsidRDefault="00080F9F" w:rsidP="00080F9F">
      <w:pPr>
        <w:adjustRightInd w:val="0"/>
        <w:spacing w:line="312" w:lineRule="auto"/>
        <w:ind w:firstLineChars="200" w:firstLine="420"/>
        <w:rPr>
          <w:rFonts w:ascii="宋体" w:hAnsi="宋体"/>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w:t>
      </w:r>
      <w:r w:rsidRPr="00E064AD">
        <w:rPr>
          <w:rFonts w:ascii="宋体" w:hAnsi="宋体" w:hint="eastAsia"/>
          <w:szCs w:val="21"/>
        </w:rPr>
        <w:lastRenderedPageBreak/>
        <w:t>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B44286A" w14:textId="77777777" w:rsidR="00080F9F" w:rsidRPr="00E9764A" w:rsidRDefault="00080F9F" w:rsidP="00080F9F">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w:t>
      </w:r>
      <w:r w:rsidRPr="0095530B">
        <w:rPr>
          <w:rFonts w:ascii="宋体" w:hAnsi="宋体"/>
          <w:szCs w:val="21"/>
        </w:rPr>
        <w:lastRenderedPageBreak/>
        <w:t>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70CF33A3" w14:textId="77777777" w:rsidR="00080F9F" w:rsidRPr="003C700B" w:rsidRDefault="00080F9F" w:rsidP="00080F9F">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57FCD8D8" w14:textId="2B4C3339" w:rsidR="00080F9F" w:rsidRPr="00EF50E9" w:rsidRDefault="00BB70E4" w:rsidP="00080F9F">
      <w:pPr>
        <w:adjustRightInd w:val="0"/>
        <w:snapToGrid w:val="0"/>
        <w:spacing w:line="360" w:lineRule="auto"/>
        <w:ind w:firstLineChars="200" w:firstLine="420"/>
        <w:rPr>
          <w:rFonts w:ascii="宋体" w:hAnsi="宋体"/>
          <w:bCs/>
          <w:szCs w:val="21"/>
        </w:rPr>
      </w:pPr>
      <w:r>
        <w:rPr>
          <w:rFonts w:ascii="宋体" w:hint="eastAsia"/>
          <w:bCs/>
          <w:szCs w:val="21"/>
        </w:rPr>
        <w:t>本基金投资于债券资产的比例不低于基金资产的80%</w:t>
      </w:r>
      <w:r w:rsidRPr="00CF08E6">
        <w:rPr>
          <w:rFonts w:ascii="宋体" w:hint="eastAsia"/>
          <w:bCs/>
          <w:szCs w:val="21"/>
        </w:rPr>
        <w:t>，其中投资于</w:t>
      </w:r>
      <w:r>
        <w:rPr>
          <w:rFonts w:ascii="宋体" w:hint="eastAsia"/>
          <w:bCs/>
          <w:szCs w:val="21"/>
        </w:rPr>
        <w:t>中</w:t>
      </w:r>
      <w:r w:rsidRPr="00CF08E6">
        <w:rPr>
          <w:rFonts w:ascii="宋体" w:hint="eastAsia"/>
          <w:bCs/>
          <w:szCs w:val="21"/>
        </w:rPr>
        <w:t>短期债券比例不低于非现金资产的80%</w:t>
      </w:r>
      <w:r>
        <w:rPr>
          <w:rFonts w:ascii="宋体" w:hint="eastAsia"/>
          <w:bCs/>
          <w:szCs w:val="21"/>
        </w:rPr>
        <w:t>。</w:t>
      </w:r>
      <w:r w:rsidR="00080F9F">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73EAC97D" w14:textId="77777777" w:rsidR="00CC43E0" w:rsidRDefault="00080F9F" w:rsidP="00080F9F">
      <w:pPr>
        <w:adjustRightInd w:val="0"/>
        <w:snapToGrid w:val="0"/>
        <w:spacing w:line="360" w:lineRule="auto"/>
        <w:ind w:firstLine="420"/>
        <w:rPr>
          <w:rFonts w:ascii="宋体" w:hAnsi="宋体"/>
          <w:szCs w:val="21"/>
        </w:rPr>
      </w:pPr>
      <w:r w:rsidRPr="0095530B">
        <w:rPr>
          <w:rFonts w:ascii="宋体" w:hAnsi="宋体" w:hint="eastAsia"/>
          <w:szCs w:val="21"/>
        </w:rPr>
        <w:t>当单个</w:t>
      </w:r>
      <w:r>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p>
    <w:p w14:paraId="19831BFF" w14:textId="0E0E5D28" w:rsidR="00080F9F" w:rsidRPr="00CC43E0" w:rsidRDefault="00CC43E0" w:rsidP="00080F9F">
      <w:pPr>
        <w:adjustRightInd w:val="0"/>
        <w:snapToGrid w:val="0"/>
        <w:spacing w:line="360" w:lineRule="auto"/>
        <w:ind w:firstLine="420"/>
        <w:rPr>
          <w:rFonts w:ascii="宋体" w:hAnsi="宋体"/>
          <w:szCs w:val="21"/>
        </w:rPr>
      </w:pPr>
      <w:r w:rsidRPr="00CC43E0">
        <w:rPr>
          <w:rFonts w:ascii="宋体" w:hAnsi="宋体" w:hint="eastAsia"/>
          <w:szCs w:val="21"/>
        </w:rPr>
        <w:t>当基金发生巨额赎回，在单个基金份额持有人超过基金总份额</w:t>
      </w:r>
      <w:r w:rsidR="00FE2E04">
        <w:rPr>
          <w:rFonts w:ascii="宋体" w:hAnsi="宋体" w:hint="eastAsia"/>
          <w:szCs w:val="21"/>
        </w:rPr>
        <w:t>3</w:t>
      </w:r>
      <w:r w:rsidRPr="00CC43E0">
        <w:rPr>
          <w:rFonts w:ascii="宋体" w:hAnsi="宋体" w:hint="eastAsia"/>
          <w:szCs w:val="21"/>
        </w:rPr>
        <w:t>0%以上的赎回申请情形下，基金管理人可以延期办理赎回申请。如基金管理人对于其超过基金总份额</w:t>
      </w:r>
      <w:r w:rsidR="00FE2E04">
        <w:rPr>
          <w:rFonts w:ascii="宋体" w:hAnsi="宋体" w:hint="eastAsia"/>
          <w:szCs w:val="21"/>
        </w:rPr>
        <w:t>3</w:t>
      </w:r>
      <w:r w:rsidRPr="00CC43E0">
        <w:rPr>
          <w:rFonts w:ascii="宋体" w:hAnsi="宋体" w:hint="eastAsia"/>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FE2E04">
        <w:rPr>
          <w:rFonts w:ascii="宋体" w:hAnsi="宋体" w:hint="eastAsia"/>
          <w:szCs w:val="21"/>
        </w:rPr>
        <w:t>3</w:t>
      </w:r>
      <w:r w:rsidRPr="00CC43E0">
        <w:rPr>
          <w:rFonts w:ascii="宋体" w:hAnsi="宋体" w:hint="eastAsia"/>
          <w:szCs w:val="21"/>
        </w:rPr>
        <w:t>0%部分作为当日有效赎回申请，基金管理人可以根据前述</w:t>
      </w:r>
      <w:r>
        <w:rPr>
          <w:rFonts w:ascii="宋体" w:hAnsi="宋体" w:hint="eastAsia"/>
          <w:szCs w:val="21"/>
        </w:rPr>
        <w:t>全额赎回</w:t>
      </w:r>
      <w:r w:rsidRPr="00CC43E0">
        <w:rPr>
          <w:rFonts w:ascii="宋体" w:hAnsi="宋体" w:hint="eastAsia"/>
          <w:szCs w:val="21"/>
        </w:rPr>
        <w:t>或</w:t>
      </w:r>
      <w:r>
        <w:rPr>
          <w:rFonts w:ascii="宋体" w:hAnsi="宋体" w:hint="eastAsia"/>
          <w:szCs w:val="21"/>
        </w:rPr>
        <w:t>部分延期赎回</w:t>
      </w:r>
      <w:r w:rsidRPr="00CC43E0">
        <w:rPr>
          <w:rFonts w:ascii="宋体" w:hAnsi="宋体" w:hint="eastAsia"/>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3C700B" w:rsidRDefault="00080F9F" w:rsidP="00CC43E0">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1EB593DB" w14:textId="70A9253F" w:rsidR="00AE607C" w:rsidRPr="00080F9F" w:rsidRDefault="00080F9F" w:rsidP="00BB70E4">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30" w:name="_Toc274597452"/>
      <w:bookmarkStart w:id="231" w:name="_Toc276542618"/>
      <w:bookmarkStart w:id="232" w:name="_Toc289439350"/>
      <w:bookmarkStart w:id="233" w:name="_Toc297312920"/>
      <w:bookmarkStart w:id="234" w:name="_Toc353955246"/>
      <w:bookmarkStart w:id="235" w:name="_Toc364930804"/>
      <w:bookmarkStart w:id="236" w:name="_Toc382897932"/>
      <w:bookmarkStart w:id="237" w:name="_Toc411503278"/>
      <w:bookmarkStart w:id="238" w:name="_Toc19716537"/>
      <w:r w:rsidRPr="00C34E47">
        <w:rPr>
          <w:rFonts w:hint="eastAsia"/>
        </w:rPr>
        <w:t>基金合同的变更、终止和基金财产的清算</w:t>
      </w:r>
      <w:bookmarkEnd w:id="230"/>
      <w:bookmarkEnd w:id="231"/>
      <w:bookmarkEnd w:id="232"/>
      <w:bookmarkEnd w:id="233"/>
      <w:bookmarkEnd w:id="234"/>
      <w:bookmarkEnd w:id="235"/>
      <w:bookmarkEnd w:id="236"/>
      <w:bookmarkEnd w:id="237"/>
      <w:bookmarkEnd w:id="238"/>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13960F79" w14:textId="77777777" w:rsidR="00A20941" w:rsidRDefault="00A20941" w:rsidP="00A20941">
      <w:pPr>
        <w:spacing w:line="360" w:lineRule="auto"/>
        <w:ind w:firstLineChars="200" w:firstLine="420"/>
        <w:rPr>
          <w:rFonts w:ascii="宋体"/>
          <w:bCs/>
          <w:szCs w:val="21"/>
        </w:rPr>
      </w:pPr>
      <w:bookmarkStart w:id="239" w:name="_Toc79392639"/>
      <w:r>
        <w:rPr>
          <w:rFonts w:ascii="宋体"/>
          <w:bCs/>
          <w:szCs w:val="21"/>
        </w:rPr>
        <w:t>一、《基金合同》的变更</w:t>
      </w:r>
      <w:bookmarkEnd w:id="239"/>
    </w:p>
    <w:p w14:paraId="7EDC49DA" w14:textId="577B397B" w:rsidR="00A20941" w:rsidRDefault="00A20941" w:rsidP="00A20941">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sidR="00BE1094">
        <w:rPr>
          <w:rFonts w:ascii="宋体"/>
          <w:bCs/>
          <w:szCs w:val="21"/>
        </w:rPr>
        <w:t>法律法规规定或</w:t>
      </w:r>
      <w:r>
        <w:rPr>
          <w:rFonts w:ascii="宋体" w:hint="eastAsia"/>
          <w:bCs/>
          <w:szCs w:val="21"/>
        </w:rPr>
        <w:t>基金</w:t>
      </w:r>
      <w:r>
        <w:rPr>
          <w:rFonts w:ascii="宋体"/>
          <w:bCs/>
          <w:szCs w:val="21"/>
        </w:rPr>
        <w:t>合同约定应经基金份额持有人大会决议通过的事项的，应召开基金份额持有人大会决议通过。对于</w:t>
      </w:r>
      <w:r>
        <w:rPr>
          <w:rFonts w:ascii="宋体" w:hint="eastAsia"/>
          <w:bCs/>
          <w:szCs w:val="21"/>
        </w:rPr>
        <w:t>法律法规规定和基金合同约定</w:t>
      </w:r>
      <w:r>
        <w:rPr>
          <w:rFonts w:ascii="宋体"/>
          <w:bCs/>
          <w:szCs w:val="21"/>
        </w:rPr>
        <w:t>可不经基金份额持有人大会决议通过的事项，由基金管理人和基金托管人同意后变更并公告，并报中国证监会备案。</w:t>
      </w:r>
    </w:p>
    <w:p w14:paraId="640A3989" w14:textId="77777777" w:rsidR="00A20941" w:rsidRDefault="00A20941" w:rsidP="00A20941">
      <w:pPr>
        <w:spacing w:line="360" w:lineRule="auto"/>
        <w:ind w:firstLineChars="200" w:firstLine="420"/>
        <w:rPr>
          <w:rFonts w:ascii="宋体"/>
          <w:bCs/>
          <w:szCs w:val="21"/>
        </w:rPr>
      </w:pPr>
      <w:r>
        <w:rPr>
          <w:rFonts w:ascii="宋体"/>
          <w:bCs/>
          <w:szCs w:val="21"/>
        </w:rPr>
        <w:t>2、关于《基金合同》变更的基金份额持有人大会决议</w:t>
      </w:r>
      <w:r>
        <w:rPr>
          <w:rFonts w:hint="eastAsia"/>
          <w:bCs/>
          <w:szCs w:val="21"/>
        </w:rPr>
        <w:t>自生效</w:t>
      </w:r>
      <w:r>
        <w:rPr>
          <w:rFonts w:ascii="宋体"/>
          <w:bCs/>
          <w:szCs w:val="21"/>
        </w:rPr>
        <w:t>后方可执行，自决议生效后</w:t>
      </w:r>
      <w:r>
        <w:rPr>
          <w:rFonts w:hint="eastAsia"/>
          <w:bCs/>
          <w:szCs w:val="21"/>
        </w:rPr>
        <w:t>2</w:t>
      </w:r>
      <w:r>
        <w:rPr>
          <w:rFonts w:hint="eastAsia"/>
          <w:bCs/>
          <w:szCs w:val="21"/>
        </w:rPr>
        <w:t>个工作日</w:t>
      </w:r>
      <w:r>
        <w:rPr>
          <w:rFonts w:ascii="宋体"/>
          <w:bCs/>
          <w:szCs w:val="21"/>
        </w:rPr>
        <w:t>内在指定媒介公告。</w:t>
      </w:r>
    </w:p>
    <w:p w14:paraId="774E3B05" w14:textId="77777777" w:rsidR="00A20941" w:rsidRDefault="00A20941" w:rsidP="00A20941">
      <w:pPr>
        <w:spacing w:line="360" w:lineRule="auto"/>
        <w:ind w:firstLineChars="200" w:firstLine="420"/>
        <w:rPr>
          <w:rFonts w:ascii="宋体"/>
          <w:bCs/>
          <w:szCs w:val="21"/>
        </w:rPr>
      </w:pPr>
    </w:p>
    <w:p w14:paraId="0F3B317F" w14:textId="77777777" w:rsidR="00A20941" w:rsidRDefault="00A20941" w:rsidP="00A20941">
      <w:pPr>
        <w:spacing w:line="360" w:lineRule="auto"/>
        <w:ind w:firstLineChars="200" w:firstLine="420"/>
        <w:rPr>
          <w:rFonts w:ascii="宋体"/>
          <w:bCs/>
          <w:szCs w:val="21"/>
          <w:highlight w:val="yellow"/>
        </w:rPr>
      </w:pPr>
      <w:r>
        <w:rPr>
          <w:rFonts w:ascii="宋体" w:hint="eastAsia"/>
          <w:bCs/>
          <w:szCs w:val="21"/>
        </w:rPr>
        <w:t>二、《基金合同》的终止事由</w:t>
      </w:r>
    </w:p>
    <w:p w14:paraId="6CE68038" w14:textId="77777777" w:rsidR="00A20941" w:rsidRDefault="00A20941" w:rsidP="00A20941">
      <w:pPr>
        <w:spacing w:line="360" w:lineRule="auto"/>
        <w:ind w:firstLineChars="200" w:firstLine="420"/>
        <w:rPr>
          <w:rFonts w:ascii="宋体"/>
          <w:bCs/>
          <w:szCs w:val="21"/>
        </w:rPr>
      </w:pPr>
      <w:r>
        <w:rPr>
          <w:rFonts w:ascii="宋体"/>
          <w:bCs/>
          <w:szCs w:val="21"/>
        </w:rPr>
        <w:t>有下列情形之一的，《基金合同》应当终止：</w:t>
      </w:r>
    </w:p>
    <w:p w14:paraId="61D1CF31" w14:textId="77777777" w:rsidR="00A20941" w:rsidRDefault="00A20941" w:rsidP="00A20941">
      <w:pPr>
        <w:spacing w:line="360" w:lineRule="auto"/>
        <w:ind w:firstLineChars="200" w:firstLine="420"/>
        <w:rPr>
          <w:rFonts w:ascii="宋体"/>
          <w:bCs/>
          <w:szCs w:val="21"/>
        </w:rPr>
      </w:pPr>
      <w:r>
        <w:rPr>
          <w:rFonts w:ascii="宋体"/>
          <w:bCs/>
          <w:szCs w:val="21"/>
        </w:rPr>
        <w:t>1、基金份额持有人大会决定终止的；</w:t>
      </w:r>
    </w:p>
    <w:p w14:paraId="4906658A" w14:textId="77777777" w:rsidR="00A20941" w:rsidRDefault="00A20941" w:rsidP="00A20941">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157237B3" w14:textId="77777777" w:rsidR="00A20941" w:rsidRDefault="00A20941" w:rsidP="00A20941">
      <w:pPr>
        <w:spacing w:line="360" w:lineRule="auto"/>
        <w:ind w:firstLineChars="200" w:firstLine="420"/>
        <w:rPr>
          <w:rFonts w:ascii="宋体"/>
          <w:bCs/>
          <w:szCs w:val="21"/>
        </w:rPr>
      </w:pPr>
      <w:r>
        <w:rPr>
          <w:rFonts w:ascii="宋体"/>
          <w:bCs/>
          <w:szCs w:val="21"/>
        </w:rPr>
        <w:t>3、《基金合同》约定的其他情形；</w:t>
      </w:r>
    </w:p>
    <w:p w14:paraId="59CF9C53" w14:textId="77777777" w:rsidR="00A20941" w:rsidRDefault="00A20941" w:rsidP="00A20941">
      <w:pPr>
        <w:spacing w:line="360" w:lineRule="auto"/>
        <w:ind w:firstLineChars="200" w:firstLine="420"/>
        <w:rPr>
          <w:rFonts w:ascii="宋体"/>
          <w:bCs/>
          <w:szCs w:val="21"/>
        </w:rPr>
      </w:pPr>
      <w:r>
        <w:rPr>
          <w:rFonts w:ascii="宋体"/>
          <w:bCs/>
          <w:szCs w:val="21"/>
        </w:rPr>
        <w:t>4、相关法律法规和中国证监会规定的其他情况。</w:t>
      </w:r>
    </w:p>
    <w:p w14:paraId="0CAD153D" w14:textId="77777777" w:rsidR="00A20941" w:rsidRDefault="00A20941" w:rsidP="00A20941">
      <w:pPr>
        <w:spacing w:line="360" w:lineRule="auto"/>
        <w:ind w:firstLineChars="200" w:firstLine="420"/>
        <w:rPr>
          <w:rFonts w:ascii="宋体"/>
          <w:bCs/>
          <w:szCs w:val="21"/>
        </w:rPr>
      </w:pPr>
    </w:p>
    <w:p w14:paraId="67148D04" w14:textId="77777777" w:rsidR="00A20941" w:rsidRDefault="00A20941" w:rsidP="00A20941">
      <w:pPr>
        <w:spacing w:line="360" w:lineRule="auto"/>
        <w:ind w:firstLineChars="200" w:firstLine="420"/>
        <w:rPr>
          <w:rFonts w:ascii="宋体"/>
          <w:bCs/>
          <w:szCs w:val="21"/>
        </w:rPr>
      </w:pPr>
      <w:r>
        <w:rPr>
          <w:rFonts w:ascii="宋体"/>
          <w:bCs/>
          <w:szCs w:val="21"/>
        </w:rPr>
        <w:t>三、基金财产的清算</w:t>
      </w:r>
    </w:p>
    <w:p w14:paraId="1A72B3B6" w14:textId="77777777" w:rsidR="00A20941" w:rsidRDefault="00A20941" w:rsidP="00A20941">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3D651E1D" w14:textId="77777777" w:rsidR="00A20941" w:rsidRDefault="00A20941" w:rsidP="00A20941">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B4125EF" w14:textId="77777777" w:rsidR="00A20941" w:rsidRDefault="00A20941" w:rsidP="00A20941">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3D593524" w14:textId="77777777" w:rsidR="00A20941" w:rsidRDefault="00A20941" w:rsidP="00A20941">
      <w:pPr>
        <w:spacing w:line="360" w:lineRule="auto"/>
        <w:ind w:firstLineChars="200" w:firstLine="420"/>
        <w:rPr>
          <w:rFonts w:ascii="宋体"/>
          <w:bCs/>
          <w:szCs w:val="21"/>
        </w:rPr>
      </w:pPr>
      <w:r>
        <w:rPr>
          <w:rFonts w:ascii="宋体"/>
          <w:bCs/>
          <w:szCs w:val="21"/>
        </w:rPr>
        <w:t>4、基金财产清算程序：</w:t>
      </w:r>
    </w:p>
    <w:p w14:paraId="22586E89" w14:textId="77777777" w:rsidR="00A20941" w:rsidRDefault="00A20941" w:rsidP="00A20941">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35954A0C" w14:textId="77777777" w:rsidR="00A20941" w:rsidRDefault="00A20941" w:rsidP="00A20941">
      <w:pPr>
        <w:spacing w:line="360" w:lineRule="auto"/>
        <w:ind w:firstLineChars="200" w:firstLine="420"/>
        <w:rPr>
          <w:rFonts w:ascii="宋体"/>
          <w:bCs/>
          <w:szCs w:val="21"/>
        </w:rPr>
      </w:pPr>
      <w:r>
        <w:rPr>
          <w:rFonts w:ascii="宋体"/>
          <w:bCs/>
          <w:szCs w:val="21"/>
        </w:rPr>
        <w:t>（2）对基金财产和债权债务进行清理和确认；</w:t>
      </w:r>
    </w:p>
    <w:p w14:paraId="3B4684C1" w14:textId="77777777" w:rsidR="00A20941" w:rsidRDefault="00A20941" w:rsidP="00A20941">
      <w:pPr>
        <w:spacing w:line="360" w:lineRule="auto"/>
        <w:ind w:firstLineChars="200" w:firstLine="420"/>
        <w:rPr>
          <w:rFonts w:ascii="宋体"/>
          <w:bCs/>
          <w:szCs w:val="21"/>
        </w:rPr>
      </w:pPr>
      <w:r>
        <w:rPr>
          <w:rFonts w:ascii="宋体"/>
          <w:bCs/>
          <w:szCs w:val="21"/>
        </w:rPr>
        <w:lastRenderedPageBreak/>
        <w:t>（3）对基金财产进行估值和变现；</w:t>
      </w:r>
    </w:p>
    <w:p w14:paraId="1B5FA427" w14:textId="77777777" w:rsidR="00A20941" w:rsidRDefault="00A20941" w:rsidP="00A20941">
      <w:pPr>
        <w:spacing w:line="360" w:lineRule="auto"/>
        <w:ind w:firstLineChars="200" w:firstLine="420"/>
        <w:rPr>
          <w:rFonts w:ascii="宋体"/>
          <w:bCs/>
          <w:szCs w:val="21"/>
        </w:rPr>
      </w:pPr>
      <w:r>
        <w:rPr>
          <w:rFonts w:ascii="宋体"/>
          <w:bCs/>
          <w:szCs w:val="21"/>
        </w:rPr>
        <w:t>（4）制作清算报告；</w:t>
      </w:r>
    </w:p>
    <w:p w14:paraId="3F291CF2" w14:textId="77777777" w:rsidR="00A20941" w:rsidRDefault="00A20941" w:rsidP="00A20941">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27485345" w14:textId="77777777" w:rsidR="00A20941" w:rsidRDefault="00A20941" w:rsidP="00A20941">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1CAF525D" w14:textId="77777777" w:rsidR="00A20941" w:rsidRDefault="00A20941" w:rsidP="00A20941">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0CF77A87" w14:textId="77777777" w:rsidR="00A20941" w:rsidRDefault="00A20941" w:rsidP="00A20941">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p>
    <w:p w14:paraId="0D243E20" w14:textId="77777777" w:rsidR="00A20941" w:rsidRDefault="00A20941" w:rsidP="00A20941">
      <w:pPr>
        <w:spacing w:line="360" w:lineRule="auto"/>
        <w:ind w:firstLineChars="200" w:firstLine="420"/>
        <w:rPr>
          <w:rFonts w:ascii="宋体"/>
          <w:bCs/>
          <w:szCs w:val="21"/>
        </w:rPr>
      </w:pPr>
    </w:p>
    <w:p w14:paraId="42700420" w14:textId="77777777" w:rsidR="00A20941" w:rsidRDefault="00A20941" w:rsidP="00A20941">
      <w:pPr>
        <w:spacing w:line="360" w:lineRule="auto"/>
        <w:ind w:firstLineChars="200" w:firstLine="420"/>
        <w:rPr>
          <w:rFonts w:ascii="宋体"/>
          <w:bCs/>
          <w:szCs w:val="21"/>
        </w:rPr>
      </w:pPr>
      <w:r>
        <w:rPr>
          <w:rFonts w:ascii="宋体"/>
          <w:bCs/>
          <w:szCs w:val="21"/>
        </w:rPr>
        <w:t>四、清算费用</w:t>
      </w:r>
    </w:p>
    <w:p w14:paraId="5E5B29CC" w14:textId="77777777" w:rsidR="00A20941" w:rsidRDefault="00A20941" w:rsidP="00A20941">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6A5F5FB5" w14:textId="77777777" w:rsidR="00A20941" w:rsidRDefault="00A20941" w:rsidP="00A20941">
      <w:pPr>
        <w:spacing w:line="360" w:lineRule="auto"/>
        <w:ind w:firstLineChars="200" w:firstLine="420"/>
        <w:rPr>
          <w:rFonts w:ascii="宋体"/>
          <w:bCs/>
          <w:szCs w:val="21"/>
        </w:rPr>
      </w:pPr>
    </w:p>
    <w:p w14:paraId="67E79278" w14:textId="77777777" w:rsidR="00A20941" w:rsidRDefault="00A20941" w:rsidP="00A20941">
      <w:pPr>
        <w:spacing w:line="360" w:lineRule="auto"/>
        <w:ind w:firstLineChars="200" w:firstLine="420"/>
        <w:rPr>
          <w:rFonts w:ascii="宋体"/>
          <w:bCs/>
          <w:szCs w:val="21"/>
        </w:rPr>
      </w:pPr>
      <w:r>
        <w:rPr>
          <w:rFonts w:ascii="宋体"/>
          <w:bCs/>
          <w:szCs w:val="21"/>
        </w:rPr>
        <w:t>五、基金财产清算剩余资产的分配</w:t>
      </w:r>
    </w:p>
    <w:p w14:paraId="39EAFF21" w14:textId="77777777" w:rsidR="00A20941" w:rsidRDefault="00A20941" w:rsidP="00A20941">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074A604C" w14:textId="77777777" w:rsidR="00A20941" w:rsidRDefault="00A20941" w:rsidP="00A20941">
      <w:pPr>
        <w:spacing w:line="360" w:lineRule="auto"/>
        <w:ind w:firstLineChars="200" w:firstLine="420"/>
        <w:rPr>
          <w:rFonts w:ascii="宋体"/>
          <w:bCs/>
          <w:szCs w:val="21"/>
        </w:rPr>
      </w:pPr>
    </w:p>
    <w:p w14:paraId="4B5CE5C7" w14:textId="77777777" w:rsidR="00A20941" w:rsidRDefault="00A20941" w:rsidP="00A20941">
      <w:pPr>
        <w:spacing w:line="360" w:lineRule="auto"/>
        <w:ind w:firstLineChars="200" w:firstLine="420"/>
        <w:rPr>
          <w:rFonts w:ascii="宋体"/>
          <w:bCs/>
          <w:szCs w:val="21"/>
        </w:rPr>
      </w:pPr>
      <w:r>
        <w:rPr>
          <w:rFonts w:ascii="宋体"/>
          <w:bCs/>
          <w:szCs w:val="21"/>
        </w:rPr>
        <w:t>六、基金财产清算的公告</w:t>
      </w:r>
    </w:p>
    <w:p w14:paraId="45E7D68A" w14:textId="1504A4F1" w:rsidR="00A20941" w:rsidRDefault="00A20941" w:rsidP="00A20941">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6A1E3E67" w14:textId="77777777" w:rsidR="00A20941" w:rsidRDefault="00A20941" w:rsidP="00A20941">
      <w:pPr>
        <w:spacing w:line="360" w:lineRule="auto"/>
        <w:ind w:firstLineChars="200" w:firstLine="420"/>
        <w:rPr>
          <w:rFonts w:ascii="宋体"/>
          <w:bCs/>
          <w:szCs w:val="21"/>
        </w:rPr>
      </w:pPr>
    </w:p>
    <w:p w14:paraId="254CE031" w14:textId="77777777" w:rsidR="00A20941" w:rsidRDefault="00A20941" w:rsidP="00A20941">
      <w:pPr>
        <w:spacing w:line="360" w:lineRule="auto"/>
        <w:ind w:firstLineChars="200" w:firstLine="420"/>
        <w:rPr>
          <w:rFonts w:ascii="宋体"/>
          <w:bCs/>
          <w:szCs w:val="21"/>
        </w:rPr>
      </w:pPr>
      <w:r>
        <w:rPr>
          <w:rFonts w:ascii="宋体"/>
          <w:bCs/>
          <w:szCs w:val="21"/>
        </w:rPr>
        <w:t>七、基金财产清算账册及文件的保存</w:t>
      </w:r>
    </w:p>
    <w:p w14:paraId="11418B6D" w14:textId="032F904E" w:rsidR="00A20941" w:rsidRDefault="00A20941" w:rsidP="00A20941">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7288CD12" w14:textId="5850CBA9" w:rsidR="002E3EC6" w:rsidRPr="00C34E47" w:rsidRDefault="002E3EC6" w:rsidP="00A20941">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40" w:name="_Toc327902640"/>
      <w:bookmarkStart w:id="241" w:name="_Toc332013128"/>
      <w:bookmarkStart w:id="242" w:name="_Toc335899851"/>
      <w:bookmarkStart w:id="243" w:name="_Toc336606245"/>
      <w:bookmarkStart w:id="244" w:name="_Toc369510026"/>
      <w:bookmarkStart w:id="245" w:name="_Toc411503279"/>
      <w:bookmarkStart w:id="246" w:name="_Toc19716538"/>
      <w:r w:rsidRPr="00C34E47">
        <w:rPr>
          <w:rFonts w:hint="eastAsia"/>
        </w:rPr>
        <w:t>基金合同的内容摘要</w:t>
      </w:r>
      <w:bookmarkEnd w:id="240"/>
      <w:bookmarkEnd w:id="241"/>
      <w:bookmarkEnd w:id="242"/>
      <w:bookmarkEnd w:id="243"/>
      <w:bookmarkEnd w:id="244"/>
      <w:bookmarkEnd w:id="245"/>
      <w:bookmarkEnd w:id="246"/>
    </w:p>
    <w:p w14:paraId="6B8B8596" w14:textId="77777777" w:rsidR="002E3EC6" w:rsidRPr="00C34E47" w:rsidRDefault="002E3EC6" w:rsidP="00F05D2A">
      <w:pPr>
        <w:snapToGrid w:val="0"/>
        <w:spacing w:line="360" w:lineRule="auto"/>
        <w:ind w:firstLineChars="199" w:firstLine="420"/>
        <w:rPr>
          <w:rFonts w:ascii="宋体"/>
          <w:b/>
          <w:szCs w:val="21"/>
        </w:rPr>
      </w:pPr>
    </w:p>
    <w:p w14:paraId="3C40D71E" w14:textId="77777777" w:rsidR="008E5C14" w:rsidRPr="008E5C14" w:rsidRDefault="008E5C14" w:rsidP="008E5C14">
      <w:pPr>
        <w:snapToGrid w:val="0"/>
        <w:spacing w:line="360" w:lineRule="auto"/>
        <w:ind w:firstLineChars="200" w:firstLine="420"/>
        <w:rPr>
          <w:rFonts w:ascii="宋体" w:hAnsi="宋体"/>
          <w:bCs/>
          <w:szCs w:val="21"/>
        </w:rPr>
      </w:pPr>
      <w:bookmarkStart w:id="247" w:name="_Hlt88825574"/>
      <w:bookmarkStart w:id="248" w:name="_Hlt88897298"/>
      <w:bookmarkStart w:id="249" w:name="_Hlt88827255"/>
      <w:bookmarkStart w:id="250" w:name="_Hlt88820702"/>
      <w:bookmarkEnd w:id="247"/>
      <w:bookmarkEnd w:id="248"/>
      <w:bookmarkEnd w:id="249"/>
      <w:bookmarkEnd w:id="250"/>
      <w:r w:rsidRPr="008E5C14">
        <w:rPr>
          <w:rFonts w:ascii="宋体" w:hAnsi="宋体" w:hint="eastAsia"/>
          <w:bCs/>
          <w:szCs w:val="21"/>
        </w:rPr>
        <w:t>一、基金合同当事人的权利、义务</w:t>
      </w:r>
    </w:p>
    <w:p w14:paraId="1E897BD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（一）基金管理人的权利与义务</w:t>
      </w:r>
    </w:p>
    <w:p w14:paraId="09F78A2B" w14:textId="77777777" w:rsidR="0015055F" w:rsidRDefault="0015055F" w:rsidP="0015055F">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787C4EF6" w14:textId="77777777" w:rsidR="0015055F" w:rsidRDefault="0015055F" w:rsidP="0015055F">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53EE2E2C" w14:textId="77777777" w:rsidR="0015055F" w:rsidRDefault="0015055F" w:rsidP="0015055F">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736E4318" w14:textId="77777777" w:rsidR="0015055F" w:rsidRDefault="0015055F" w:rsidP="0015055F">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6810EC3F" w14:textId="77777777" w:rsidR="0015055F" w:rsidRDefault="0015055F" w:rsidP="0015055F">
      <w:pPr>
        <w:spacing w:line="360" w:lineRule="auto"/>
        <w:ind w:firstLineChars="200" w:firstLine="420"/>
        <w:rPr>
          <w:rFonts w:ascii="宋体"/>
          <w:bCs/>
          <w:szCs w:val="21"/>
        </w:rPr>
      </w:pPr>
      <w:r>
        <w:rPr>
          <w:rFonts w:ascii="宋体"/>
          <w:bCs/>
          <w:szCs w:val="21"/>
        </w:rPr>
        <w:t>（4）销售基金份额；</w:t>
      </w:r>
    </w:p>
    <w:p w14:paraId="6C4428E4" w14:textId="77777777" w:rsidR="0015055F" w:rsidRDefault="0015055F" w:rsidP="0015055F">
      <w:pPr>
        <w:spacing w:line="360" w:lineRule="auto"/>
        <w:ind w:firstLineChars="200" w:firstLine="420"/>
        <w:rPr>
          <w:rFonts w:ascii="宋体"/>
          <w:bCs/>
          <w:szCs w:val="21"/>
        </w:rPr>
      </w:pPr>
      <w:r>
        <w:rPr>
          <w:rFonts w:ascii="宋体"/>
          <w:bCs/>
          <w:szCs w:val="21"/>
        </w:rPr>
        <w:t>（5）</w:t>
      </w:r>
      <w:bookmarkStart w:id="251" w:name="_Hlt88896155"/>
      <w:r>
        <w:rPr>
          <w:rFonts w:ascii="宋体" w:hint="eastAsia"/>
          <w:bCs/>
          <w:szCs w:val="21"/>
        </w:rPr>
        <w:t>按照规定</w:t>
      </w:r>
      <w:r>
        <w:rPr>
          <w:rFonts w:ascii="宋体"/>
          <w:bCs/>
          <w:szCs w:val="21"/>
        </w:rPr>
        <w:t>召集</w:t>
      </w:r>
      <w:bookmarkEnd w:id="251"/>
      <w:r>
        <w:rPr>
          <w:rFonts w:ascii="宋体"/>
          <w:bCs/>
          <w:szCs w:val="21"/>
        </w:rPr>
        <w:t>基金份额持有人大会；</w:t>
      </w:r>
    </w:p>
    <w:p w14:paraId="0DE1A446" w14:textId="77777777" w:rsidR="0015055F" w:rsidRDefault="0015055F" w:rsidP="0015055F">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2467C535" w14:textId="77777777" w:rsidR="0015055F" w:rsidRDefault="0015055F" w:rsidP="0015055F">
      <w:pPr>
        <w:spacing w:line="360" w:lineRule="auto"/>
        <w:ind w:firstLineChars="200" w:firstLine="420"/>
        <w:rPr>
          <w:rFonts w:ascii="宋体"/>
          <w:bCs/>
          <w:szCs w:val="21"/>
        </w:rPr>
      </w:pPr>
      <w:r>
        <w:rPr>
          <w:rFonts w:ascii="宋体"/>
          <w:bCs/>
          <w:szCs w:val="21"/>
        </w:rPr>
        <w:t>（7）在基金托管人更换时，提名新的基金托管人；</w:t>
      </w:r>
    </w:p>
    <w:p w14:paraId="3C054970" w14:textId="77777777" w:rsidR="0015055F" w:rsidRDefault="0015055F" w:rsidP="0015055F">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31DF1698" w14:textId="77777777" w:rsidR="0015055F" w:rsidRDefault="0015055F" w:rsidP="0015055F">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567294F1" w14:textId="77777777" w:rsidR="0015055F" w:rsidRDefault="0015055F" w:rsidP="0015055F">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04C8C596" w14:textId="77777777" w:rsidR="0015055F" w:rsidRDefault="0015055F" w:rsidP="0015055F">
      <w:pPr>
        <w:spacing w:line="440" w:lineRule="atLeast"/>
        <w:ind w:firstLineChars="200" w:firstLine="420"/>
        <w:rPr>
          <w:rFonts w:ascii="宋体"/>
          <w:bCs/>
          <w:szCs w:val="21"/>
        </w:rPr>
      </w:pPr>
      <w:r>
        <w:rPr>
          <w:rFonts w:ascii="宋体"/>
          <w:bCs/>
          <w:szCs w:val="21"/>
        </w:rPr>
        <w:t xml:space="preserve">（11）在《基金合同》约定的范围内，拒绝或暂停受理申购与赎回申请； </w:t>
      </w:r>
    </w:p>
    <w:p w14:paraId="2550AB6A" w14:textId="77777777" w:rsidR="0015055F" w:rsidRDefault="0015055F" w:rsidP="0015055F">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2CCC386" w14:textId="77777777" w:rsidR="0015055F" w:rsidRDefault="0015055F" w:rsidP="0015055F">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2475A022" w14:textId="77777777" w:rsidR="0015055F" w:rsidRDefault="0015055F" w:rsidP="0015055F">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4F8CF185" w14:textId="77777777" w:rsidR="0015055F" w:rsidRDefault="0015055F" w:rsidP="0015055F">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6D1A6BDB" w14:textId="77777777" w:rsidR="0015055F" w:rsidRDefault="0015055F" w:rsidP="0015055F">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29A8AA05" w14:textId="77777777" w:rsidR="0015055F" w:rsidRDefault="0015055F" w:rsidP="0015055F">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lastRenderedPageBreak/>
        <w:t>非交易过户</w:t>
      </w:r>
      <w:r>
        <w:rPr>
          <w:rFonts w:ascii="宋体" w:hint="eastAsia"/>
          <w:bCs/>
          <w:szCs w:val="21"/>
        </w:rPr>
        <w:t>、转托管和定投等</w:t>
      </w:r>
      <w:r>
        <w:rPr>
          <w:rFonts w:ascii="宋体"/>
          <w:bCs/>
          <w:szCs w:val="21"/>
        </w:rPr>
        <w:t>业务规则；</w:t>
      </w:r>
    </w:p>
    <w:p w14:paraId="468F463A" w14:textId="77777777" w:rsidR="0015055F" w:rsidRDefault="0015055F" w:rsidP="0015055F">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0185F2B2" w14:textId="77777777" w:rsidR="0015055F" w:rsidRDefault="0015055F" w:rsidP="0015055F">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0ABC3F0E" w14:textId="77777777" w:rsidR="0015055F" w:rsidRDefault="0015055F" w:rsidP="0015055F">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72CBABE3" w14:textId="77777777" w:rsidR="0015055F" w:rsidRDefault="0015055F" w:rsidP="0015055F">
      <w:pPr>
        <w:spacing w:line="440" w:lineRule="atLeast"/>
        <w:ind w:firstLineChars="200" w:firstLine="420"/>
        <w:rPr>
          <w:rFonts w:ascii="宋体"/>
          <w:bCs/>
          <w:szCs w:val="21"/>
        </w:rPr>
      </w:pPr>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0A8E2AD4" w14:textId="77777777" w:rsidR="0015055F" w:rsidRDefault="0015055F" w:rsidP="0015055F">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0B0DAC8F" w14:textId="77777777" w:rsidR="0015055F" w:rsidRDefault="0015055F" w:rsidP="0015055F">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26A19D80" w14:textId="77777777" w:rsidR="0015055F" w:rsidRDefault="0015055F" w:rsidP="0015055F">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241024" w14:textId="77777777" w:rsidR="0015055F" w:rsidRDefault="0015055F" w:rsidP="0015055F">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7F8C0A58" w14:textId="77777777" w:rsidR="0015055F" w:rsidRDefault="0015055F" w:rsidP="0015055F">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3A75C6EF" w14:textId="77777777" w:rsidR="0015055F" w:rsidRDefault="0015055F" w:rsidP="0015055F">
      <w:pPr>
        <w:spacing w:line="360" w:lineRule="auto"/>
        <w:ind w:firstLineChars="200" w:firstLine="420"/>
        <w:rPr>
          <w:rFonts w:ascii="宋体"/>
          <w:bCs/>
          <w:szCs w:val="21"/>
        </w:rPr>
      </w:pPr>
      <w:r>
        <w:rPr>
          <w:rFonts w:ascii="宋体"/>
          <w:bCs/>
          <w:szCs w:val="21"/>
        </w:rPr>
        <w:t>（7）依法接受基金托管人的监督；</w:t>
      </w:r>
    </w:p>
    <w:p w14:paraId="535D8721" w14:textId="77777777" w:rsidR="0015055F" w:rsidRDefault="0015055F" w:rsidP="0015055F">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4615E1B1" w14:textId="77777777" w:rsidR="0015055F" w:rsidRDefault="0015055F" w:rsidP="0015055F">
      <w:pPr>
        <w:spacing w:line="360" w:lineRule="auto"/>
        <w:ind w:firstLineChars="200" w:firstLine="420"/>
        <w:rPr>
          <w:rFonts w:ascii="宋体"/>
          <w:bCs/>
          <w:szCs w:val="21"/>
        </w:rPr>
      </w:pPr>
      <w:r>
        <w:rPr>
          <w:rFonts w:ascii="宋体"/>
          <w:bCs/>
          <w:szCs w:val="21"/>
        </w:rPr>
        <w:t>（9）进行基金会计核算并编制基金财务会计报告；</w:t>
      </w:r>
    </w:p>
    <w:p w14:paraId="508021EF" w14:textId="77777777" w:rsidR="0015055F" w:rsidRDefault="0015055F" w:rsidP="0015055F">
      <w:pPr>
        <w:spacing w:line="360" w:lineRule="auto"/>
        <w:ind w:firstLineChars="200" w:firstLine="420"/>
        <w:rPr>
          <w:rFonts w:ascii="宋体"/>
          <w:bCs/>
          <w:szCs w:val="21"/>
        </w:rPr>
      </w:pPr>
      <w:r>
        <w:rPr>
          <w:rFonts w:ascii="宋体"/>
          <w:bCs/>
          <w:szCs w:val="21"/>
        </w:rPr>
        <w:t>（10）编制季度、半年度和年度基金报告；</w:t>
      </w:r>
    </w:p>
    <w:p w14:paraId="5EA2B779" w14:textId="77777777" w:rsidR="0015055F" w:rsidRDefault="0015055F" w:rsidP="0015055F">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23657B25" w14:textId="77777777" w:rsidR="0015055F" w:rsidRDefault="0015055F" w:rsidP="0015055F">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0731FA49" w14:textId="77777777" w:rsidR="0015055F" w:rsidRDefault="0015055F" w:rsidP="0015055F">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235B6CB5" w14:textId="77777777" w:rsidR="0015055F" w:rsidRDefault="0015055F" w:rsidP="0015055F">
      <w:pPr>
        <w:spacing w:line="360" w:lineRule="auto"/>
        <w:ind w:firstLineChars="200" w:firstLine="420"/>
        <w:rPr>
          <w:rFonts w:ascii="宋体"/>
          <w:bCs/>
          <w:szCs w:val="21"/>
        </w:rPr>
      </w:pPr>
      <w:r>
        <w:rPr>
          <w:rFonts w:ascii="宋体"/>
          <w:bCs/>
          <w:szCs w:val="21"/>
        </w:rPr>
        <w:t>（14）按规定受理申购与赎回申请，及时、足额支付赎回款项；</w:t>
      </w:r>
    </w:p>
    <w:p w14:paraId="05661959" w14:textId="77777777" w:rsidR="0015055F" w:rsidRDefault="0015055F" w:rsidP="0015055F">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38E72AA6" w14:textId="77777777" w:rsidR="0015055F" w:rsidRDefault="0015055F" w:rsidP="0015055F">
      <w:pPr>
        <w:spacing w:line="360" w:lineRule="auto"/>
        <w:ind w:firstLineChars="200" w:firstLine="420"/>
        <w:rPr>
          <w:rFonts w:ascii="宋体"/>
          <w:bCs/>
          <w:szCs w:val="21"/>
        </w:rPr>
      </w:pPr>
      <w:r>
        <w:rPr>
          <w:rFonts w:ascii="宋体"/>
          <w:bCs/>
          <w:szCs w:val="21"/>
        </w:rPr>
        <w:lastRenderedPageBreak/>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175BE871" w14:textId="77777777" w:rsidR="0015055F" w:rsidRDefault="0015055F" w:rsidP="0015055F">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3BF0EB20" w14:textId="77777777" w:rsidR="0015055F" w:rsidRDefault="0015055F" w:rsidP="0015055F">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24790DAF" w14:textId="77777777" w:rsidR="0015055F" w:rsidRDefault="0015055F" w:rsidP="0015055F">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530EAAFF" w14:textId="77777777" w:rsidR="0015055F" w:rsidRDefault="0015055F" w:rsidP="0015055F">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74C2C9DB" w14:textId="77777777" w:rsidR="0015055F" w:rsidRDefault="0015055F" w:rsidP="0015055F">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6FC6D2DD" w14:textId="77777777" w:rsidR="0015055F" w:rsidRDefault="0015055F" w:rsidP="0015055F">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39944F50" w14:textId="77777777" w:rsidR="0015055F" w:rsidRDefault="0015055F" w:rsidP="0015055F">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09B3809D" w14:textId="77777777" w:rsidR="0015055F" w:rsidRDefault="0015055F" w:rsidP="0015055F">
      <w:pPr>
        <w:spacing w:line="360" w:lineRule="auto"/>
        <w:ind w:firstLineChars="200" w:firstLine="420"/>
        <w:rPr>
          <w:rFonts w:ascii="宋体"/>
          <w:bCs/>
          <w:szCs w:val="21"/>
        </w:rPr>
      </w:pPr>
      <w:r>
        <w:rPr>
          <w:rFonts w:ascii="宋体"/>
          <w:bCs/>
          <w:szCs w:val="21"/>
        </w:rPr>
        <w:t>（24）基金管理人在募集期间未能达到基金</w:t>
      </w:r>
      <w:bookmarkStart w:id="252" w:name="_Hlt88823209"/>
      <w:bookmarkEnd w:id="252"/>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4659C4A0" w14:textId="77777777" w:rsidR="0015055F" w:rsidRDefault="0015055F" w:rsidP="0015055F">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7CD913CD" w14:textId="77777777" w:rsidR="0015055F" w:rsidRDefault="0015055F" w:rsidP="0015055F">
      <w:pPr>
        <w:spacing w:line="360" w:lineRule="auto"/>
        <w:ind w:firstLineChars="200" w:firstLine="420"/>
        <w:rPr>
          <w:rFonts w:ascii="宋体"/>
          <w:bCs/>
          <w:szCs w:val="21"/>
        </w:rPr>
      </w:pPr>
      <w:r>
        <w:rPr>
          <w:rFonts w:ascii="宋体"/>
          <w:bCs/>
          <w:szCs w:val="21"/>
        </w:rPr>
        <w:t>（26）建立并保存基金份额持有人名册；</w:t>
      </w:r>
    </w:p>
    <w:p w14:paraId="2ED98BF8" w14:textId="77777777" w:rsidR="0015055F" w:rsidRDefault="0015055F" w:rsidP="0015055F">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79EEDE1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（二）基金托管人的权利与义务</w:t>
      </w:r>
    </w:p>
    <w:p w14:paraId="1B8BECD5" w14:textId="77777777" w:rsidR="0015055F" w:rsidRDefault="0015055F" w:rsidP="0015055F">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62096531" w14:textId="77777777" w:rsidR="0015055F" w:rsidRDefault="0015055F" w:rsidP="0015055F">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1D7C0363" w14:textId="77777777" w:rsidR="0015055F" w:rsidRDefault="0015055F" w:rsidP="0015055F">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399AA6BC" w14:textId="77777777" w:rsidR="0015055F" w:rsidRDefault="0015055F" w:rsidP="0015055F">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w:t>
      </w:r>
      <w:r>
        <w:rPr>
          <w:rFonts w:ascii="宋体"/>
          <w:bCs/>
          <w:szCs w:val="21"/>
        </w:rPr>
        <w:lastRenderedPageBreak/>
        <w:t>会，并采取必要措施保护基金投资</w:t>
      </w:r>
      <w:r>
        <w:rPr>
          <w:rFonts w:ascii="宋体" w:hint="eastAsia"/>
          <w:bCs/>
          <w:szCs w:val="21"/>
        </w:rPr>
        <w:t>人</w:t>
      </w:r>
      <w:r>
        <w:rPr>
          <w:rFonts w:ascii="宋体"/>
          <w:bCs/>
          <w:szCs w:val="21"/>
        </w:rPr>
        <w:t>的利益；</w:t>
      </w:r>
    </w:p>
    <w:p w14:paraId="7CFB55DB" w14:textId="77777777" w:rsidR="0015055F" w:rsidRDefault="0015055F" w:rsidP="0015055F">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账户和资金账户</w:t>
      </w:r>
      <w:r>
        <w:rPr>
          <w:rFonts w:hint="eastAsia"/>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5119B169" w14:textId="77777777" w:rsidR="0015055F" w:rsidRDefault="0015055F" w:rsidP="0015055F">
      <w:pPr>
        <w:spacing w:line="360" w:lineRule="auto"/>
        <w:ind w:firstLineChars="200" w:firstLine="420"/>
        <w:rPr>
          <w:rFonts w:ascii="宋体"/>
          <w:bCs/>
          <w:szCs w:val="21"/>
        </w:rPr>
      </w:pPr>
      <w:r>
        <w:rPr>
          <w:rFonts w:ascii="宋体"/>
          <w:bCs/>
          <w:szCs w:val="21"/>
        </w:rPr>
        <w:t>（5）提议召开或召集基金份额持有人大会；</w:t>
      </w:r>
    </w:p>
    <w:p w14:paraId="61B7F6EA" w14:textId="77777777" w:rsidR="0015055F" w:rsidRDefault="0015055F" w:rsidP="0015055F">
      <w:pPr>
        <w:spacing w:line="360" w:lineRule="auto"/>
        <w:ind w:firstLineChars="200" w:firstLine="420"/>
        <w:rPr>
          <w:rFonts w:ascii="宋体"/>
          <w:bCs/>
          <w:szCs w:val="21"/>
        </w:rPr>
      </w:pPr>
      <w:r>
        <w:rPr>
          <w:rFonts w:ascii="宋体"/>
          <w:bCs/>
          <w:szCs w:val="21"/>
        </w:rPr>
        <w:t>（6）在基金管理人更换时，提名新的基金管理人；</w:t>
      </w:r>
    </w:p>
    <w:p w14:paraId="69884CD1" w14:textId="77777777" w:rsidR="0015055F" w:rsidRDefault="0015055F" w:rsidP="0015055F">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2CF7D7A7" w14:textId="77777777" w:rsidR="0015055F" w:rsidRDefault="0015055F" w:rsidP="0015055F">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3B18E075" w14:textId="77777777" w:rsidR="0015055F" w:rsidRDefault="0015055F" w:rsidP="0015055F">
      <w:pPr>
        <w:spacing w:line="360" w:lineRule="auto"/>
        <w:ind w:firstLineChars="200" w:firstLine="420"/>
        <w:rPr>
          <w:rFonts w:ascii="宋体"/>
          <w:bCs/>
          <w:szCs w:val="21"/>
        </w:rPr>
      </w:pPr>
      <w:r>
        <w:rPr>
          <w:rFonts w:ascii="宋体"/>
          <w:bCs/>
          <w:szCs w:val="21"/>
        </w:rPr>
        <w:t>（1）以诚实信用、勤勉尽责的原则持有并安全保管基金财产；</w:t>
      </w:r>
    </w:p>
    <w:p w14:paraId="4467CA96" w14:textId="77777777" w:rsidR="0015055F" w:rsidRDefault="0015055F" w:rsidP="0015055F">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5CD3AD6A" w14:textId="77777777" w:rsidR="0015055F" w:rsidRDefault="0015055F" w:rsidP="0015055F">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B09BF1" w14:textId="77777777" w:rsidR="0015055F" w:rsidRDefault="0015055F" w:rsidP="0015055F">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755B3D9F" w14:textId="77777777" w:rsidR="0015055F" w:rsidRDefault="0015055F" w:rsidP="0015055F">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4857EB22" w14:textId="77777777" w:rsidR="0015055F" w:rsidRDefault="0015055F" w:rsidP="0015055F">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6FE44041" w14:textId="77777777" w:rsidR="0015055F" w:rsidRDefault="0015055F" w:rsidP="0015055F">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81F3B4" w14:textId="77777777" w:rsidR="0015055F" w:rsidRDefault="0015055F" w:rsidP="0015055F">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6E6EFE0E" w14:textId="77777777" w:rsidR="0015055F" w:rsidRDefault="0015055F" w:rsidP="0015055F">
      <w:pPr>
        <w:spacing w:line="360" w:lineRule="auto"/>
        <w:ind w:firstLineChars="200" w:firstLine="420"/>
        <w:rPr>
          <w:rFonts w:ascii="宋体"/>
          <w:bCs/>
          <w:szCs w:val="21"/>
        </w:rPr>
      </w:pPr>
      <w:r>
        <w:rPr>
          <w:rFonts w:ascii="宋体"/>
          <w:bCs/>
          <w:szCs w:val="21"/>
        </w:rPr>
        <w:t>（9）办理与基金托管业务活动有关的信息披露事项；</w:t>
      </w:r>
    </w:p>
    <w:p w14:paraId="33154BBC" w14:textId="77777777" w:rsidR="0015055F" w:rsidRDefault="0015055F" w:rsidP="0015055F">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3072D75" w14:textId="77777777" w:rsidR="0015055F" w:rsidRDefault="0015055F" w:rsidP="0015055F">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5567CA41" w14:textId="77777777" w:rsidR="0015055F" w:rsidRDefault="0015055F" w:rsidP="0015055F">
      <w:pPr>
        <w:spacing w:line="360" w:lineRule="auto"/>
        <w:ind w:firstLineChars="200" w:firstLine="420"/>
        <w:rPr>
          <w:rFonts w:ascii="宋体"/>
          <w:bCs/>
          <w:szCs w:val="21"/>
        </w:rPr>
      </w:pPr>
      <w:r>
        <w:rPr>
          <w:rFonts w:ascii="宋体"/>
          <w:bCs/>
          <w:szCs w:val="21"/>
        </w:rPr>
        <w:t>（12）建立并保存基金份额持有人名册；</w:t>
      </w:r>
    </w:p>
    <w:p w14:paraId="09C6F6E9" w14:textId="77777777" w:rsidR="0015055F" w:rsidRDefault="0015055F" w:rsidP="0015055F">
      <w:pPr>
        <w:spacing w:line="360" w:lineRule="auto"/>
        <w:ind w:firstLineChars="200" w:firstLine="420"/>
        <w:rPr>
          <w:rFonts w:ascii="宋体"/>
          <w:bCs/>
          <w:szCs w:val="21"/>
        </w:rPr>
      </w:pPr>
      <w:r>
        <w:rPr>
          <w:rFonts w:ascii="宋体"/>
          <w:bCs/>
          <w:szCs w:val="21"/>
        </w:rPr>
        <w:t>（13）按规定制作相关账册并与基金管理人核对；</w:t>
      </w:r>
    </w:p>
    <w:p w14:paraId="30FAED36" w14:textId="77777777" w:rsidR="0015055F" w:rsidRDefault="0015055F" w:rsidP="0015055F">
      <w:pPr>
        <w:spacing w:line="360" w:lineRule="auto"/>
        <w:ind w:firstLineChars="200" w:firstLine="420"/>
        <w:rPr>
          <w:rFonts w:ascii="宋体"/>
          <w:bCs/>
          <w:szCs w:val="21"/>
        </w:rPr>
      </w:pPr>
      <w:r>
        <w:rPr>
          <w:rFonts w:ascii="宋体"/>
          <w:bCs/>
          <w:szCs w:val="21"/>
        </w:rPr>
        <w:lastRenderedPageBreak/>
        <w:t>（14）依据基金管理人的指令或有关规定向基金份额持有人支付基金收益和赎回款项；</w:t>
      </w:r>
    </w:p>
    <w:p w14:paraId="256AFCAC" w14:textId="77777777" w:rsidR="0015055F" w:rsidRDefault="0015055F" w:rsidP="0015055F">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46C13FA" w14:textId="77777777" w:rsidR="0015055F" w:rsidRDefault="0015055F" w:rsidP="0015055F">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114707DC" w14:textId="77777777" w:rsidR="0015055F" w:rsidRDefault="0015055F" w:rsidP="0015055F">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D053293" w14:textId="77777777" w:rsidR="0015055F" w:rsidRDefault="0015055F" w:rsidP="0015055F">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7B721F52" w14:textId="77777777" w:rsidR="0015055F" w:rsidRDefault="0015055F" w:rsidP="0015055F">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6428789C" w14:textId="77777777" w:rsidR="0015055F" w:rsidRDefault="0015055F" w:rsidP="0015055F">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bookmarkStart w:id="253" w:name="_Hlt88825668"/>
      <w:bookmarkEnd w:id="253"/>
      <w:r>
        <w:rPr>
          <w:rFonts w:ascii="宋体"/>
          <w:bCs/>
          <w:szCs w:val="21"/>
        </w:rPr>
        <w:t>；</w:t>
      </w:r>
    </w:p>
    <w:p w14:paraId="7FA7E131" w14:textId="77777777" w:rsidR="0015055F" w:rsidRDefault="0015055F" w:rsidP="0015055F">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667723E9" w14:textId="77777777" w:rsidR="0015055F" w:rsidRDefault="0015055F" w:rsidP="0015055F">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67B4241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（三）基金份额持有人</w:t>
      </w:r>
    </w:p>
    <w:p w14:paraId="311D49F9" w14:textId="77777777" w:rsidR="0015055F" w:rsidRDefault="0015055F" w:rsidP="0015055F">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4BAB948C" w14:textId="77777777" w:rsidR="0015055F" w:rsidRDefault="0015055F" w:rsidP="0015055F">
      <w:pPr>
        <w:spacing w:line="360" w:lineRule="auto"/>
        <w:ind w:firstLineChars="200" w:firstLine="420"/>
        <w:rPr>
          <w:rFonts w:ascii="宋体"/>
          <w:bCs/>
          <w:szCs w:val="21"/>
        </w:rPr>
      </w:pPr>
      <w:r>
        <w:rPr>
          <w:rFonts w:ascii="宋体"/>
          <w:bCs/>
          <w:szCs w:val="21"/>
        </w:rPr>
        <w:t>（1）分享基金财产收益；</w:t>
      </w:r>
    </w:p>
    <w:p w14:paraId="106E9674" w14:textId="77777777" w:rsidR="0015055F" w:rsidRDefault="0015055F" w:rsidP="0015055F">
      <w:pPr>
        <w:spacing w:line="360" w:lineRule="auto"/>
        <w:ind w:firstLineChars="200" w:firstLine="420"/>
        <w:rPr>
          <w:rFonts w:ascii="宋体"/>
          <w:bCs/>
          <w:szCs w:val="21"/>
        </w:rPr>
      </w:pPr>
      <w:r>
        <w:rPr>
          <w:rFonts w:ascii="宋体"/>
          <w:bCs/>
          <w:szCs w:val="21"/>
        </w:rPr>
        <w:t>（2）参与分配清算后的剩余基金财产；</w:t>
      </w:r>
    </w:p>
    <w:p w14:paraId="7D8EA093" w14:textId="77777777" w:rsidR="0015055F" w:rsidRDefault="0015055F" w:rsidP="0015055F">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63B32FB2" w14:textId="77777777" w:rsidR="0015055F" w:rsidRDefault="0015055F" w:rsidP="0015055F">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C39A916" w14:textId="77777777" w:rsidR="0015055F" w:rsidRDefault="0015055F" w:rsidP="0015055F">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7B18A0A2" w14:textId="77777777" w:rsidR="0015055F" w:rsidRDefault="0015055F" w:rsidP="0015055F">
      <w:pPr>
        <w:spacing w:line="360" w:lineRule="auto"/>
        <w:ind w:firstLineChars="200" w:firstLine="420"/>
        <w:rPr>
          <w:rFonts w:ascii="宋体"/>
          <w:bCs/>
          <w:szCs w:val="21"/>
        </w:rPr>
      </w:pPr>
      <w:r>
        <w:rPr>
          <w:rFonts w:ascii="宋体"/>
          <w:bCs/>
          <w:szCs w:val="21"/>
        </w:rPr>
        <w:t>（6）查阅或者复制公开披露的基金信息资料；</w:t>
      </w:r>
    </w:p>
    <w:p w14:paraId="7AD75990" w14:textId="77777777" w:rsidR="0015055F" w:rsidRDefault="0015055F" w:rsidP="0015055F">
      <w:pPr>
        <w:spacing w:line="360" w:lineRule="auto"/>
        <w:ind w:firstLineChars="200" w:firstLine="420"/>
        <w:rPr>
          <w:rFonts w:ascii="宋体"/>
          <w:bCs/>
          <w:szCs w:val="21"/>
        </w:rPr>
      </w:pPr>
      <w:r>
        <w:rPr>
          <w:rFonts w:ascii="宋体"/>
          <w:bCs/>
          <w:szCs w:val="21"/>
        </w:rPr>
        <w:t>（7）监督基金管理人的投资运作；</w:t>
      </w:r>
    </w:p>
    <w:p w14:paraId="3293ED1D" w14:textId="77777777" w:rsidR="0015055F" w:rsidRDefault="0015055F" w:rsidP="0015055F">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6FFC387D" w14:textId="77777777" w:rsidR="0015055F" w:rsidRDefault="0015055F" w:rsidP="0015055F">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A101423" w14:textId="77777777" w:rsidR="0015055F" w:rsidRDefault="0015055F" w:rsidP="0015055F">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15E15EF4" w14:textId="77777777" w:rsidR="0015055F" w:rsidRDefault="0015055F" w:rsidP="0015055F">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2048120" w14:textId="77777777" w:rsidR="0015055F" w:rsidRDefault="0015055F" w:rsidP="0015055F">
      <w:pPr>
        <w:spacing w:line="360" w:lineRule="auto"/>
        <w:ind w:firstLineChars="200" w:firstLine="420"/>
        <w:rPr>
          <w:rFonts w:ascii="宋体"/>
          <w:bCs/>
          <w:szCs w:val="21"/>
        </w:rPr>
      </w:pPr>
      <w:r>
        <w:rPr>
          <w:rFonts w:ascii="宋体"/>
          <w:bCs/>
          <w:szCs w:val="21"/>
        </w:rPr>
        <w:lastRenderedPageBreak/>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01DA4ADF" w14:textId="77777777" w:rsidR="0015055F" w:rsidRDefault="0015055F" w:rsidP="0015055F">
      <w:pPr>
        <w:spacing w:line="360" w:lineRule="auto"/>
        <w:ind w:firstLineChars="200" w:firstLine="420"/>
        <w:rPr>
          <w:rFonts w:ascii="宋体"/>
          <w:bCs/>
          <w:szCs w:val="21"/>
        </w:rPr>
      </w:pPr>
      <w:r>
        <w:rPr>
          <w:rFonts w:ascii="宋体"/>
          <w:bCs/>
          <w:szCs w:val="21"/>
        </w:rPr>
        <w:t>（3）关注基金信息披露，及时行使权利和履行义务；</w:t>
      </w:r>
    </w:p>
    <w:p w14:paraId="2E7700DE" w14:textId="77777777" w:rsidR="0015055F" w:rsidRDefault="0015055F" w:rsidP="0015055F">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26690370" w14:textId="77777777" w:rsidR="0015055F" w:rsidRDefault="0015055F" w:rsidP="0015055F">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25B593C4" w14:textId="77777777" w:rsidR="0015055F" w:rsidRDefault="0015055F" w:rsidP="0015055F">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41F282E5" w14:textId="77777777" w:rsidR="0015055F" w:rsidRDefault="0015055F" w:rsidP="0015055F">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0F9469FB" w14:textId="77777777" w:rsidR="0015055F" w:rsidRDefault="0015055F" w:rsidP="0015055F">
      <w:pPr>
        <w:spacing w:line="360" w:lineRule="auto"/>
        <w:ind w:firstLineChars="200" w:firstLine="420"/>
        <w:rPr>
          <w:rFonts w:ascii="宋体"/>
          <w:bCs/>
          <w:szCs w:val="21"/>
        </w:rPr>
      </w:pPr>
      <w:r>
        <w:rPr>
          <w:rFonts w:ascii="宋体"/>
          <w:bCs/>
          <w:szCs w:val="21"/>
        </w:rPr>
        <w:t>（8）返还在基金交易过程中因任何原因获得的不当得利；</w:t>
      </w:r>
    </w:p>
    <w:p w14:paraId="4BB26D0B" w14:textId="77777777" w:rsidR="0015055F" w:rsidRDefault="0015055F" w:rsidP="0015055F">
      <w:pPr>
        <w:spacing w:line="360" w:lineRule="auto"/>
        <w:ind w:firstLineChars="200" w:firstLine="420"/>
        <w:rPr>
          <w:rFonts w:ascii="宋体"/>
          <w:bCs/>
          <w:szCs w:val="21"/>
        </w:rPr>
      </w:pPr>
      <w:r>
        <w:rPr>
          <w:rFonts w:ascii="宋体"/>
          <w:bCs/>
          <w:szCs w:val="21"/>
        </w:rPr>
        <w:t>（9）</w:t>
      </w:r>
      <w:r>
        <w:rPr>
          <w:rFonts w:ascii="宋体" w:hint="eastAsia"/>
          <w:bCs/>
          <w:szCs w:val="21"/>
        </w:rPr>
        <w:t>发起资金提供方持有认购的基金份额不少于3年；</w:t>
      </w:r>
    </w:p>
    <w:p w14:paraId="170E14F1" w14:textId="77777777" w:rsidR="0015055F" w:rsidRDefault="0015055F" w:rsidP="0015055F">
      <w:pPr>
        <w:spacing w:line="360" w:lineRule="auto"/>
        <w:ind w:firstLineChars="200" w:firstLine="420"/>
        <w:rPr>
          <w:rFonts w:ascii="宋体"/>
          <w:bCs/>
          <w:szCs w:val="21"/>
        </w:rPr>
      </w:pPr>
      <w:r>
        <w:rPr>
          <w:rFonts w:ascii="宋体" w:hint="eastAsia"/>
          <w:bCs/>
          <w:szCs w:val="21"/>
        </w:rPr>
        <w:t>（10）</w:t>
      </w:r>
      <w:r>
        <w:rPr>
          <w:rFonts w:ascii="宋体"/>
          <w:bCs/>
          <w:szCs w:val="21"/>
        </w:rPr>
        <w:t>法律法规及中国证监会规定的和《基金合同》约定的其他义务。</w:t>
      </w:r>
    </w:p>
    <w:p w14:paraId="6F8C56EF" w14:textId="77777777" w:rsidR="008E5C14" w:rsidRPr="0015055F" w:rsidRDefault="008E5C14" w:rsidP="008E5C14">
      <w:pPr>
        <w:snapToGrid w:val="0"/>
        <w:spacing w:line="360" w:lineRule="auto"/>
        <w:ind w:firstLineChars="200" w:firstLine="420"/>
        <w:rPr>
          <w:rFonts w:ascii="宋体" w:hAnsi="宋体"/>
          <w:bCs/>
          <w:szCs w:val="21"/>
        </w:rPr>
      </w:pPr>
    </w:p>
    <w:p w14:paraId="75F011F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二、基金份额持有人大会召集、议事及表决的程序和规则</w:t>
      </w:r>
    </w:p>
    <w:p w14:paraId="7518C1D4"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召开事由</w:t>
      </w:r>
    </w:p>
    <w:p w14:paraId="0D104C45" w14:textId="77777777" w:rsidR="0015055F" w:rsidRDefault="0015055F" w:rsidP="0015055F">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454AB36E" w14:textId="77777777" w:rsidR="0015055F" w:rsidRDefault="0015055F" w:rsidP="0015055F">
      <w:pPr>
        <w:spacing w:line="440" w:lineRule="atLeast"/>
        <w:ind w:firstLineChars="200" w:firstLine="420"/>
        <w:rPr>
          <w:rFonts w:ascii="宋体"/>
          <w:bCs/>
          <w:szCs w:val="21"/>
        </w:rPr>
      </w:pPr>
      <w:r>
        <w:rPr>
          <w:rFonts w:ascii="宋体"/>
          <w:bCs/>
          <w:szCs w:val="21"/>
        </w:rPr>
        <w:t>（1）终止《基金合同》；</w:t>
      </w:r>
    </w:p>
    <w:p w14:paraId="5DD25DEC" w14:textId="77777777" w:rsidR="0015055F" w:rsidRDefault="0015055F" w:rsidP="0015055F">
      <w:pPr>
        <w:spacing w:line="440" w:lineRule="atLeast"/>
        <w:ind w:firstLineChars="200" w:firstLine="420"/>
        <w:rPr>
          <w:rFonts w:ascii="宋体"/>
          <w:bCs/>
          <w:szCs w:val="21"/>
        </w:rPr>
      </w:pPr>
      <w:r>
        <w:rPr>
          <w:rFonts w:ascii="宋体"/>
          <w:bCs/>
          <w:szCs w:val="21"/>
        </w:rPr>
        <w:t>（2）更换基金管理人；</w:t>
      </w:r>
    </w:p>
    <w:p w14:paraId="6A6A1434" w14:textId="77777777" w:rsidR="0015055F" w:rsidRDefault="0015055F" w:rsidP="0015055F">
      <w:pPr>
        <w:spacing w:line="440" w:lineRule="atLeast"/>
        <w:ind w:firstLineChars="200" w:firstLine="420"/>
        <w:rPr>
          <w:rFonts w:ascii="宋体"/>
          <w:bCs/>
          <w:szCs w:val="21"/>
        </w:rPr>
      </w:pPr>
      <w:r>
        <w:rPr>
          <w:rFonts w:ascii="宋体"/>
          <w:bCs/>
          <w:szCs w:val="21"/>
        </w:rPr>
        <w:t>（3）更换基金托管人；</w:t>
      </w:r>
    </w:p>
    <w:p w14:paraId="0295F732" w14:textId="77777777" w:rsidR="0015055F" w:rsidRDefault="0015055F" w:rsidP="0015055F">
      <w:pPr>
        <w:spacing w:line="440" w:lineRule="atLeast"/>
        <w:ind w:firstLineChars="200" w:firstLine="420"/>
        <w:rPr>
          <w:rFonts w:ascii="宋体"/>
          <w:bCs/>
          <w:szCs w:val="21"/>
        </w:rPr>
      </w:pPr>
      <w:r>
        <w:rPr>
          <w:rFonts w:ascii="宋体"/>
          <w:bCs/>
          <w:szCs w:val="21"/>
        </w:rPr>
        <w:t>（4）转换基金运作方式；</w:t>
      </w:r>
    </w:p>
    <w:p w14:paraId="4E38E6A5" w14:textId="77777777" w:rsidR="0015055F" w:rsidRDefault="0015055F" w:rsidP="0015055F">
      <w:pPr>
        <w:spacing w:line="440" w:lineRule="atLeast"/>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77F52B98" w14:textId="77777777" w:rsidR="0015055F" w:rsidRDefault="0015055F" w:rsidP="0015055F">
      <w:pPr>
        <w:spacing w:line="440" w:lineRule="atLeast"/>
        <w:ind w:firstLineChars="200" w:firstLine="420"/>
        <w:rPr>
          <w:rFonts w:ascii="宋体"/>
          <w:bCs/>
          <w:szCs w:val="21"/>
        </w:rPr>
      </w:pPr>
      <w:r>
        <w:rPr>
          <w:rFonts w:ascii="宋体"/>
          <w:bCs/>
          <w:szCs w:val="21"/>
        </w:rPr>
        <w:t>（6）变更基金类别；</w:t>
      </w:r>
    </w:p>
    <w:p w14:paraId="13966D64" w14:textId="77777777" w:rsidR="0015055F" w:rsidRDefault="0015055F" w:rsidP="0015055F">
      <w:pPr>
        <w:spacing w:line="440" w:lineRule="atLeast"/>
        <w:ind w:firstLineChars="200" w:firstLine="420"/>
        <w:rPr>
          <w:rFonts w:ascii="宋体"/>
          <w:bCs/>
          <w:szCs w:val="21"/>
        </w:rPr>
      </w:pPr>
      <w:r>
        <w:rPr>
          <w:rFonts w:ascii="宋体"/>
          <w:bCs/>
          <w:szCs w:val="21"/>
        </w:rPr>
        <w:t>（7）本基金与其他基金的合并；</w:t>
      </w:r>
    </w:p>
    <w:p w14:paraId="0CEF62E2" w14:textId="77777777" w:rsidR="0015055F" w:rsidRDefault="0015055F" w:rsidP="0015055F">
      <w:pPr>
        <w:spacing w:line="440" w:lineRule="atLeast"/>
        <w:ind w:firstLineChars="200" w:firstLine="420"/>
        <w:rPr>
          <w:rFonts w:ascii="宋体"/>
          <w:bCs/>
          <w:szCs w:val="21"/>
        </w:rPr>
      </w:pPr>
      <w:r>
        <w:rPr>
          <w:rFonts w:ascii="宋体"/>
          <w:bCs/>
          <w:szCs w:val="21"/>
        </w:rPr>
        <w:t>（8）变更基金投资目标、范围或策略；</w:t>
      </w:r>
    </w:p>
    <w:p w14:paraId="56B12B80" w14:textId="77777777" w:rsidR="0015055F" w:rsidRDefault="0015055F" w:rsidP="0015055F">
      <w:pPr>
        <w:spacing w:line="440" w:lineRule="atLeast"/>
        <w:ind w:firstLineChars="200" w:firstLine="420"/>
        <w:rPr>
          <w:rFonts w:ascii="宋体"/>
          <w:bCs/>
          <w:szCs w:val="21"/>
        </w:rPr>
      </w:pPr>
      <w:r>
        <w:rPr>
          <w:rFonts w:ascii="宋体"/>
          <w:bCs/>
          <w:szCs w:val="21"/>
        </w:rPr>
        <w:t>（9）变更基金份额持有人大会程序；</w:t>
      </w:r>
    </w:p>
    <w:p w14:paraId="65DEBE91" w14:textId="77777777" w:rsidR="0015055F" w:rsidRDefault="0015055F" w:rsidP="0015055F">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2D419E30" w14:textId="77777777" w:rsidR="0015055F" w:rsidRDefault="0015055F" w:rsidP="0015055F">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495E654A" w14:textId="77777777" w:rsidR="0015055F" w:rsidRDefault="0015055F" w:rsidP="0015055F">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45609728" w14:textId="77777777" w:rsidR="0015055F" w:rsidRDefault="0015055F" w:rsidP="0015055F">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2593BA1E" w14:textId="77777777" w:rsidR="0015055F" w:rsidRDefault="0015055F" w:rsidP="0015055F">
      <w:pPr>
        <w:spacing w:line="360" w:lineRule="auto"/>
        <w:ind w:firstLineChars="200" w:firstLine="420"/>
        <w:rPr>
          <w:rFonts w:ascii="宋体"/>
          <w:bCs/>
          <w:szCs w:val="21"/>
        </w:rPr>
      </w:pPr>
      <w:r>
        <w:rPr>
          <w:rFonts w:ascii="宋体"/>
          <w:bCs/>
          <w:szCs w:val="21"/>
        </w:rPr>
        <w:lastRenderedPageBreak/>
        <w:t>2、以下情况可由基金管理人和基金托管人协商后修改，不需召开基金份额持有人大会：</w:t>
      </w:r>
    </w:p>
    <w:p w14:paraId="2F57C98C"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55DBBF9F" w14:textId="77777777" w:rsidR="0015055F" w:rsidRDefault="0015055F" w:rsidP="0015055F">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6A5326B4" w14:textId="77777777" w:rsidR="0015055F" w:rsidRDefault="0015055F" w:rsidP="0015055F">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1300AF78" w14:textId="77777777" w:rsidR="0015055F" w:rsidRDefault="0015055F" w:rsidP="0015055F">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1C584D89" w14:textId="77777777" w:rsidR="0015055F" w:rsidRDefault="0015055F" w:rsidP="0015055F">
      <w:pPr>
        <w:spacing w:line="360" w:lineRule="auto"/>
        <w:ind w:firstLineChars="200" w:firstLine="420"/>
        <w:rPr>
          <w:rFonts w:ascii="宋体"/>
          <w:bCs/>
          <w:szCs w:val="21"/>
        </w:rPr>
      </w:pPr>
      <w:r>
        <w:rPr>
          <w:rFonts w:ascii="宋体"/>
          <w:bCs/>
          <w:szCs w:val="21"/>
        </w:rPr>
        <w:t>（5）因相应的法律法规发生变动而应当对《基金合同》进行修改；</w:t>
      </w:r>
    </w:p>
    <w:p w14:paraId="02A34A6E" w14:textId="77777777" w:rsidR="0015055F" w:rsidRDefault="0015055F" w:rsidP="0015055F">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4D6B0047" w14:textId="77777777" w:rsidR="0015055F" w:rsidRDefault="0015055F" w:rsidP="0015055F">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51D0D64E"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会议召集人及召集方式</w:t>
      </w:r>
    </w:p>
    <w:p w14:paraId="2FBD2B1A" w14:textId="77777777" w:rsidR="0015055F" w:rsidRDefault="0015055F" w:rsidP="0015055F">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72B4902" w14:textId="77777777" w:rsidR="0015055F" w:rsidRDefault="0015055F" w:rsidP="0015055F">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229C8CEC" w14:textId="77777777" w:rsidR="0015055F" w:rsidRDefault="0015055F" w:rsidP="0015055F">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AD7003D" w14:textId="77777777" w:rsidR="0015055F" w:rsidRDefault="0015055F" w:rsidP="0015055F">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55312170" w14:textId="77777777" w:rsidR="0015055F" w:rsidRDefault="0015055F" w:rsidP="0015055F">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w:t>
      </w:r>
      <w:r>
        <w:rPr>
          <w:rFonts w:ascii="宋体"/>
          <w:bCs/>
          <w:szCs w:val="21"/>
        </w:rPr>
        <w:lastRenderedPageBreak/>
        <w:t>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58DCBA80" w14:textId="77777777" w:rsidR="0015055F" w:rsidRDefault="0015055F" w:rsidP="0015055F">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53BA4494"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召开基金份额持有人大会的通知时间、通知内容、通知方式</w:t>
      </w:r>
    </w:p>
    <w:p w14:paraId="1A2A98E3" w14:textId="77777777" w:rsidR="0015055F" w:rsidRDefault="0015055F" w:rsidP="0015055F">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6F380EBC" w14:textId="77777777" w:rsidR="0015055F" w:rsidRDefault="0015055F" w:rsidP="0015055F">
      <w:pPr>
        <w:spacing w:line="360" w:lineRule="auto"/>
        <w:ind w:firstLineChars="200" w:firstLine="420"/>
        <w:rPr>
          <w:rFonts w:ascii="宋体"/>
          <w:bCs/>
          <w:szCs w:val="21"/>
        </w:rPr>
      </w:pPr>
      <w:r>
        <w:rPr>
          <w:rFonts w:ascii="宋体"/>
          <w:bCs/>
          <w:szCs w:val="21"/>
        </w:rPr>
        <w:t>（1）会议召开的时间、地点和会议形式；</w:t>
      </w:r>
    </w:p>
    <w:p w14:paraId="549A2D12" w14:textId="77777777" w:rsidR="0015055F" w:rsidRDefault="0015055F" w:rsidP="0015055F">
      <w:pPr>
        <w:spacing w:line="360" w:lineRule="auto"/>
        <w:ind w:firstLineChars="200" w:firstLine="420"/>
        <w:rPr>
          <w:rFonts w:ascii="宋体"/>
          <w:bCs/>
          <w:szCs w:val="21"/>
        </w:rPr>
      </w:pPr>
      <w:r>
        <w:rPr>
          <w:rFonts w:ascii="宋体"/>
          <w:bCs/>
          <w:szCs w:val="21"/>
        </w:rPr>
        <w:t>（2）会议拟审议的事项、议事程序和表决方式；</w:t>
      </w:r>
    </w:p>
    <w:p w14:paraId="39BFDF3C" w14:textId="77777777" w:rsidR="0015055F" w:rsidRDefault="0015055F" w:rsidP="0015055F">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E3D685" w14:textId="77777777" w:rsidR="0015055F" w:rsidRDefault="0015055F" w:rsidP="0015055F">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0FA95801" w14:textId="77777777" w:rsidR="0015055F" w:rsidRDefault="0015055F" w:rsidP="0015055F">
      <w:pPr>
        <w:spacing w:line="360" w:lineRule="auto"/>
        <w:ind w:firstLineChars="200" w:firstLine="420"/>
        <w:rPr>
          <w:rFonts w:ascii="宋体"/>
          <w:bCs/>
          <w:szCs w:val="21"/>
        </w:rPr>
      </w:pPr>
      <w:r>
        <w:rPr>
          <w:rFonts w:ascii="宋体"/>
          <w:bCs/>
          <w:szCs w:val="21"/>
        </w:rPr>
        <w:t>（5）会务常设联系人姓名及联系电话；</w:t>
      </w:r>
    </w:p>
    <w:p w14:paraId="6EA1CDDE" w14:textId="77777777" w:rsidR="0015055F" w:rsidRDefault="0015055F" w:rsidP="0015055F">
      <w:pPr>
        <w:spacing w:line="360" w:lineRule="auto"/>
        <w:ind w:firstLineChars="200" w:firstLine="420"/>
        <w:rPr>
          <w:rFonts w:ascii="宋体"/>
          <w:bCs/>
          <w:szCs w:val="21"/>
        </w:rPr>
      </w:pPr>
      <w:r>
        <w:rPr>
          <w:rFonts w:ascii="宋体"/>
          <w:bCs/>
          <w:szCs w:val="21"/>
        </w:rPr>
        <w:t>（6）出席会议者必须准备的文件和必须履行的手续；</w:t>
      </w:r>
    </w:p>
    <w:p w14:paraId="50639DA2" w14:textId="77777777" w:rsidR="0015055F" w:rsidRDefault="0015055F" w:rsidP="0015055F">
      <w:pPr>
        <w:spacing w:line="360" w:lineRule="auto"/>
        <w:ind w:firstLineChars="200" w:firstLine="420"/>
        <w:rPr>
          <w:rFonts w:ascii="宋体"/>
          <w:bCs/>
          <w:szCs w:val="21"/>
        </w:rPr>
      </w:pPr>
      <w:r>
        <w:rPr>
          <w:rFonts w:ascii="宋体"/>
          <w:bCs/>
          <w:szCs w:val="21"/>
        </w:rPr>
        <w:t>（7）召集人需要通知的其他事项。</w:t>
      </w:r>
    </w:p>
    <w:p w14:paraId="18A31D8E" w14:textId="77777777" w:rsidR="0015055F" w:rsidRDefault="0015055F" w:rsidP="0015055F">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4B191EC" w14:textId="77777777" w:rsidR="0015055F" w:rsidRDefault="0015055F" w:rsidP="0015055F">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BE5BE3B"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基金份额持有人出席会议的方式</w:t>
      </w:r>
    </w:p>
    <w:p w14:paraId="654DF717"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B0D17C0" w14:textId="77777777" w:rsidR="0015055F" w:rsidRDefault="0015055F" w:rsidP="0015055F">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w:t>
      </w:r>
      <w:r>
        <w:rPr>
          <w:rFonts w:ascii="宋体"/>
          <w:bCs/>
          <w:szCs w:val="21"/>
        </w:rPr>
        <w:lastRenderedPageBreak/>
        <w:t>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40551E41" w14:textId="77777777" w:rsidR="0015055F" w:rsidRDefault="0015055F" w:rsidP="0015055F">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76870C" w14:textId="77777777" w:rsidR="0015055F" w:rsidRDefault="0015055F" w:rsidP="0015055F">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A278C43" w14:textId="77777777" w:rsidR="0015055F" w:rsidRDefault="0015055F" w:rsidP="0015055F">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A3CA2F5" w14:textId="77777777" w:rsidR="0015055F" w:rsidRDefault="0015055F" w:rsidP="0015055F">
      <w:pPr>
        <w:spacing w:line="360" w:lineRule="auto"/>
        <w:ind w:firstLineChars="200" w:firstLine="420"/>
        <w:rPr>
          <w:rFonts w:ascii="宋体"/>
          <w:bCs/>
          <w:szCs w:val="21"/>
        </w:rPr>
      </w:pPr>
      <w:r>
        <w:rPr>
          <w:rFonts w:ascii="宋体"/>
          <w:bCs/>
          <w:szCs w:val="21"/>
        </w:rPr>
        <w:t>在同时符合以下条件时，通讯开会的方式视为有效：</w:t>
      </w:r>
    </w:p>
    <w:p w14:paraId="734468D1" w14:textId="77777777" w:rsidR="0015055F" w:rsidRDefault="0015055F" w:rsidP="0015055F">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27615A2" w14:textId="77777777" w:rsidR="0015055F" w:rsidRDefault="0015055F" w:rsidP="0015055F">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728BD7F" w14:textId="77777777" w:rsidR="0015055F" w:rsidRDefault="0015055F" w:rsidP="0015055F">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0FA7C37" w14:textId="77777777" w:rsidR="0015055F" w:rsidRDefault="0015055F" w:rsidP="0015055F">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w:t>
      </w:r>
      <w:r>
        <w:rPr>
          <w:rFonts w:ascii="宋体"/>
          <w:bCs/>
          <w:szCs w:val="21"/>
        </w:rPr>
        <w:lastRenderedPageBreak/>
        <w:t>有基金份额的凭证及委托人的代理投票授权委托证明符合法律法规、《基金合同》和会议通知的规定，并与基金登记机构记录相符</w:t>
      </w:r>
      <w:r>
        <w:rPr>
          <w:rFonts w:ascii="宋体" w:hint="eastAsia"/>
          <w:bCs/>
          <w:szCs w:val="21"/>
        </w:rPr>
        <w:t>。</w:t>
      </w:r>
    </w:p>
    <w:p w14:paraId="047C23F9" w14:textId="77777777" w:rsidR="0015055F" w:rsidRDefault="0015055F" w:rsidP="0015055F">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97CC0B4" w14:textId="77777777" w:rsidR="0015055F" w:rsidRDefault="0015055F" w:rsidP="0015055F">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27BF9675"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议事内容与程序</w:t>
      </w:r>
    </w:p>
    <w:p w14:paraId="136901A3" w14:textId="77777777" w:rsidR="0015055F" w:rsidRDefault="0015055F" w:rsidP="0015055F">
      <w:pPr>
        <w:spacing w:line="360" w:lineRule="auto"/>
        <w:ind w:firstLineChars="200" w:firstLine="420"/>
        <w:rPr>
          <w:rFonts w:ascii="宋体"/>
          <w:bCs/>
          <w:szCs w:val="21"/>
        </w:rPr>
      </w:pPr>
      <w:r>
        <w:rPr>
          <w:rFonts w:ascii="宋体"/>
          <w:bCs/>
          <w:szCs w:val="21"/>
        </w:rPr>
        <w:t>1、议事内容及提案权</w:t>
      </w:r>
    </w:p>
    <w:p w14:paraId="3E70766C" w14:textId="77777777" w:rsidR="0015055F" w:rsidRDefault="0015055F" w:rsidP="0015055F">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7BED84"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5C53CA73"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158A9464" w14:textId="77777777" w:rsidR="0015055F" w:rsidRDefault="0015055F" w:rsidP="0015055F">
      <w:pPr>
        <w:spacing w:line="360" w:lineRule="auto"/>
        <w:ind w:firstLineChars="200" w:firstLine="420"/>
        <w:rPr>
          <w:rFonts w:ascii="宋体"/>
          <w:bCs/>
          <w:szCs w:val="21"/>
        </w:rPr>
      </w:pPr>
      <w:r>
        <w:rPr>
          <w:rFonts w:ascii="宋体"/>
          <w:bCs/>
          <w:szCs w:val="21"/>
        </w:rPr>
        <w:t>2、议事程序</w:t>
      </w:r>
    </w:p>
    <w:p w14:paraId="006B886A" w14:textId="77777777" w:rsidR="0015055F" w:rsidRDefault="0015055F" w:rsidP="0015055F">
      <w:pPr>
        <w:spacing w:line="360" w:lineRule="auto"/>
        <w:ind w:firstLineChars="200" w:firstLine="420"/>
        <w:rPr>
          <w:rFonts w:ascii="宋体"/>
          <w:bCs/>
          <w:szCs w:val="21"/>
        </w:rPr>
      </w:pPr>
      <w:r>
        <w:rPr>
          <w:rFonts w:ascii="宋体"/>
          <w:bCs/>
          <w:szCs w:val="21"/>
        </w:rPr>
        <w:t>（1）现场开会</w:t>
      </w:r>
    </w:p>
    <w:p w14:paraId="385CF3F2" w14:textId="77777777" w:rsidR="0015055F" w:rsidRDefault="0015055F" w:rsidP="0015055F">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61074F8C" w14:textId="77777777" w:rsidR="0015055F" w:rsidRDefault="0015055F" w:rsidP="0015055F">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7083A1D9" w14:textId="77777777" w:rsidR="0015055F" w:rsidRDefault="0015055F" w:rsidP="0015055F">
      <w:pPr>
        <w:spacing w:line="360" w:lineRule="auto"/>
        <w:ind w:firstLineChars="200" w:firstLine="420"/>
        <w:rPr>
          <w:rFonts w:ascii="宋体"/>
          <w:bCs/>
          <w:szCs w:val="21"/>
        </w:rPr>
      </w:pPr>
      <w:r>
        <w:rPr>
          <w:rFonts w:ascii="宋体"/>
          <w:bCs/>
          <w:szCs w:val="21"/>
        </w:rPr>
        <w:t>（2）通讯开会</w:t>
      </w:r>
    </w:p>
    <w:p w14:paraId="04E4E292" w14:textId="77777777" w:rsidR="0015055F" w:rsidRDefault="0015055F" w:rsidP="0015055F">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7BFBC2BE"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lastRenderedPageBreak/>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表决</w:t>
      </w:r>
    </w:p>
    <w:p w14:paraId="223ACED6" w14:textId="77777777" w:rsidR="0015055F" w:rsidRDefault="0015055F" w:rsidP="0015055F">
      <w:pPr>
        <w:spacing w:line="360" w:lineRule="auto"/>
        <w:ind w:firstLineChars="200" w:firstLine="420"/>
        <w:rPr>
          <w:rFonts w:ascii="宋体"/>
          <w:bCs/>
          <w:szCs w:val="21"/>
        </w:rPr>
      </w:pPr>
      <w:r>
        <w:rPr>
          <w:rFonts w:ascii="宋体"/>
          <w:bCs/>
          <w:szCs w:val="21"/>
        </w:rPr>
        <w:t>基金份额持有人所持每份基金份额有</w:t>
      </w:r>
      <w:r>
        <w:rPr>
          <w:rFonts w:hint="eastAsia"/>
          <w:bCs/>
          <w:szCs w:val="21"/>
        </w:rPr>
        <w:t>同等</w:t>
      </w:r>
      <w:r>
        <w:rPr>
          <w:rFonts w:ascii="宋体"/>
          <w:bCs/>
          <w:szCs w:val="21"/>
        </w:rPr>
        <w:t>表决权。</w:t>
      </w:r>
    </w:p>
    <w:p w14:paraId="451DAA21"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基金份额持有人大会决议分为一般决议和特别决议：</w:t>
      </w:r>
    </w:p>
    <w:p w14:paraId="1E148B48" w14:textId="77777777" w:rsidR="0015055F" w:rsidRDefault="0015055F" w:rsidP="0015055F">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15301416" w14:textId="77777777" w:rsidR="0015055F" w:rsidRDefault="0015055F" w:rsidP="0015055F">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707F5C0B"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基金份额持有人大会采取记名方式进行投票表决。</w:t>
      </w:r>
    </w:p>
    <w:p w14:paraId="60FAF9D8" w14:textId="77777777" w:rsidR="0015055F" w:rsidRDefault="0015055F" w:rsidP="0015055F">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174FCA62"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6B13CF31" w14:textId="77777777" w:rsidR="0015055F" w:rsidRDefault="0015055F" w:rsidP="0015055F">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046AF4BA"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计票</w:t>
      </w:r>
    </w:p>
    <w:p w14:paraId="2339FCE9" w14:textId="77777777" w:rsidR="0015055F" w:rsidRDefault="0015055F" w:rsidP="0015055F">
      <w:pPr>
        <w:spacing w:line="360" w:lineRule="auto"/>
        <w:ind w:firstLineChars="200" w:firstLine="420"/>
        <w:rPr>
          <w:rFonts w:ascii="宋体"/>
          <w:bCs/>
          <w:szCs w:val="21"/>
        </w:rPr>
      </w:pPr>
      <w:r>
        <w:rPr>
          <w:rFonts w:ascii="宋体"/>
          <w:bCs/>
          <w:szCs w:val="21"/>
        </w:rPr>
        <w:t>1、现场开会</w:t>
      </w:r>
    </w:p>
    <w:p w14:paraId="02A842F7" w14:textId="77777777" w:rsidR="0015055F" w:rsidRDefault="0015055F" w:rsidP="0015055F">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C1D9E11" w14:textId="77777777" w:rsidR="0015055F" w:rsidRDefault="0015055F" w:rsidP="0015055F">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745A0F8" w14:textId="77777777" w:rsidR="0015055F" w:rsidRDefault="0015055F" w:rsidP="0015055F">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753D386A" w14:textId="77777777" w:rsidR="0015055F" w:rsidRDefault="0015055F" w:rsidP="0015055F">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8AA2A27" w14:textId="77777777" w:rsidR="0015055F" w:rsidRDefault="0015055F" w:rsidP="0015055F">
      <w:pPr>
        <w:spacing w:line="360" w:lineRule="auto"/>
        <w:ind w:firstLineChars="200" w:firstLine="420"/>
        <w:rPr>
          <w:rFonts w:ascii="宋体"/>
          <w:bCs/>
          <w:szCs w:val="21"/>
        </w:rPr>
      </w:pPr>
      <w:r>
        <w:rPr>
          <w:rFonts w:ascii="宋体"/>
          <w:bCs/>
          <w:szCs w:val="21"/>
        </w:rPr>
        <w:t>2、通讯开会</w:t>
      </w:r>
    </w:p>
    <w:p w14:paraId="431FE685" w14:textId="77777777" w:rsidR="0015055F" w:rsidRDefault="0015055F" w:rsidP="0015055F">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63B473C"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八</w:t>
      </w:r>
      <w:r w:rsidRPr="009A2E88">
        <w:rPr>
          <w:rFonts w:ascii="宋体" w:hAnsi="宋体" w:hint="eastAsia"/>
          <w:bCs/>
          <w:szCs w:val="21"/>
        </w:rPr>
        <w:t>）</w:t>
      </w:r>
      <w:r w:rsidRPr="009A2E88">
        <w:rPr>
          <w:rFonts w:ascii="宋体" w:hAnsi="宋体"/>
          <w:bCs/>
          <w:szCs w:val="21"/>
        </w:rPr>
        <w:t>生效与公告</w:t>
      </w:r>
    </w:p>
    <w:p w14:paraId="672FA980"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2A869102"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0775B6B9" w14:textId="77777777" w:rsidR="0015055F" w:rsidRDefault="0015055F" w:rsidP="0015055F">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上公告。如果采用通讯方式进行表决，在公告基金份额持有人大会决议时，必须将公证书全文、公证机构、公证员姓名等一同公告。</w:t>
      </w:r>
    </w:p>
    <w:p w14:paraId="49EF8523" w14:textId="77777777" w:rsidR="0015055F" w:rsidRDefault="0015055F" w:rsidP="0015055F">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7B287D18" w14:textId="714AB26A" w:rsidR="001950AB" w:rsidRDefault="001950AB" w:rsidP="001950AB">
      <w:pPr>
        <w:spacing w:line="480" w:lineRule="exact"/>
        <w:ind w:firstLineChars="200" w:firstLine="420"/>
        <w:rPr>
          <w:rFonts w:ascii="宋体"/>
          <w:bCs/>
          <w:szCs w:val="21"/>
        </w:rPr>
      </w:pPr>
      <w:r>
        <w:rPr>
          <w:rFonts w:ascii="宋体" w:hint="eastAsia"/>
          <w:bCs/>
          <w:szCs w:val="21"/>
        </w:rPr>
        <w:t>（九）</w:t>
      </w:r>
      <w:r w:rsidR="0015055F">
        <w:rPr>
          <w:rFonts w:ascii="宋体" w:hint="eastAsia"/>
          <w:bCs/>
          <w:color w:val="000000"/>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5B53F9AD" w14:textId="77777777" w:rsidR="001950AB" w:rsidRPr="00FA37D5" w:rsidRDefault="001950AB" w:rsidP="001950AB">
      <w:pPr>
        <w:snapToGrid w:val="0"/>
        <w:spacing w:line="480" w:lineRule="exact"/>
        <w:ind w:firstLineChars="200" w:firstLine="420"/>
        <w:rPr>
          <w:bCs/>
        </w:rPr>
      </w:pPr>
    </w:p>
    <w:p w14:paraId="3F9E5AB5" w14:textId="77777777" w:rsidR="001950AB" w:rsidRPr="009A2E88" w:rsidRDefault="001950AB" w:rsidP="001950AB">
      <w:pPr>
        <w:snapToGrid w:val="0"/>
        <w:spacing w:line="480" w:lineRule="exact"/>
        <w:ind w:firstLineChars="200" w:firstLine="420"/>
        <w:rPr>
          <w:bCs/>
        </w:rPr>
      </w:pPr>
      <w:r w:rsidRPr="009A2E88">
        <w:rPr>
          <w:rFonts w:hint="eastAsia"/>
          <w:bCs/>
        </w:rPr>
        <w:t>三、基金收益分配原则、执行方式</w:t>
      </w:r>
    </w:p>
    <w:p w14:paraId="390AAB12" w14:textId="77777777" w:rsidR="001950AB" w:rsidRDefault="001950AB" w:rsidP="001950AB">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一</w:t>
      </w:r>
      <w:r w:rsidRPr="009A2E88">
        <w:rPr>
          <w:rFonts w:ascii="宋体" w:hAnsi="宋体" w:hint="eastAsia"/>
          <w:bCs/>
          <w:szCs w:val="21"/>
        </w:rPr>
        <w:t>）</w:t>
      </w:r>
      <w:r>
        <w:rPr>
          <w:rFonts w:ascii="宋体"/>
          <w:bCs/>
          <w:szCs w:val="21"/>
        </w:rPr>
        <w:t>基金收益分配原则</w:t>
      </w:r>
    </w:p>
    <w:p w14:paraId="1381E36D" w14:textId="77777777" w:rsidR="0015055F" w:rsidRDefault="0015055F" w:rsidP="0015055F">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78FE8A56" w14:textId="77777777" w:rsidR="0015055F" w:rsidRDefault="0015055F" w:rsidP="0015055F">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w:t>
      </w:r>
      <w:r>
        <w:rPr>
          <w:rFonts w:ascii="宋体"/>
          <w:bCs/>
          <w:szCs w:val="21"/>
        </w:rPr>
        <w:lastRenderedPageBreak/>
        <w:t>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580DF8DB" w14:textId="77777777" w:rsidR="0015055F" w:rsidRDefault="0015055F" w:rsidP="0015055F">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2B10CDE4" w14:textId="29AA38B8" w:rsidR="0015055F" w:rsidRDefault="0015055F" w:rsidP="0015055F">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w:t>
      </w:r>
      <w:r w:rsidR="00045135">
        <w:rPr>
          <w:rFonts w:ascii="宋体" w:hint="eastAsia"/>
          <w:bCs/>
          <w:szCs w:val="21"/>
        </w:rPr>
        <w:t>和E类</w:t>
      </w:r>
      <w:r>
        <w:rPr>
          <w:rFonts w:ascii="宋体" w:hint="eastAsia"/>
          <w:bCs/>
          <w:szCs w:val="21"/>
        </w:rPr>
        <w:t>基金份额收取销售服务费，各基金份额类别对应的可分配收益将有所不同。同一类别每一基金份额享有同等分配权</w:t>
      </w:r>
      <w:r>
        <w:rPr>
          <w:rFonts w:ascii="宋体"/>
          <w:bCs/>
          <w:szCs w:val="21"/>
        </w:rPr>
        <w:t>；</w:t>
      </w:r>
    </w:p>
    <w:p w14:paraId="3EB75F9F" w14:textId="77777777" w:rsidR="0015055F" w:rsidRDefault="0015055F" w:rsidP="0015055F">
      <w:pPr>
        <w:spacing w:line="360" w:lineRule="auto"/>
        <w:ind w:firstLineChars="225" w:firstLine="473"/>
        <w:rPr>
          <w:rFonts w:ascii="宋体"/>
          <w:bCs/>
          <w:szCs w:val="21"/>
        </w:rPr>
      </w:pPr>
      <w:r>
        <w:rPr>
          <w:rFonts w:ascii="宋体"/>
          <w:bCs/>
          <w:szCs w:val="21"/>
        </w:rPr>
        <w:t>5、法律法规或监管机关另有规定的，从其规定。</w:t>
      </w:r>
    </w:p>
    <w:p w14:paraId="695198CB" w14:textId="77777777" w:rsidR="001950AB" w:rsidRDefault="001950AB" w:rsidP="001950AB">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二</w:t>
      </w:r>
      <w:r w:rsidRPr="009A2E88">
        <w:rPr>
          <w:rFonts w:ascii="宋体" w:hAnsi="宋体" w:hint="eastAsia"/>
          <w:bCs/>
          <w:szCs w:val="21"/>
        </w:rPr>
        <w:t>）</w:t>
      </w:r>
      <w:r>
        <w:rPr>
          <w:rFonts w:ascii="宋体"/>
          <w:bCs/>
          <w:szCs w:val="21"/>
        </w:rPr>
        <w:t>收益分配方案</w:t>
      </w:r>
    </w:p>
    <w:p w14:paraId="737416CF" w14:textId="77777777" w:rsidR="0015055F" w:rsidRDefault="0015055F" w:rsidP="0015055F">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7A5F99FB" w14:textId="77777777" w:rsidR="001950AB" w:rsidRDefault="001950AB" w:rsidP="001950AB">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三</w:t>
      </w:r>
      <w:r w:rsidRPr="009A2E88">
        <w:rPr>
          <w:rFonts w:ascii="宋体" w:hAnsi="宋体" w:hint="eastAsia"/>
          <w:bCs/>
          <w:szCs w:val="21"/>
        </w:rPr>
        <w:t>）</w:t>
      </w:r>
      <w:r>
        <w:rPr>
          <w:rFonts w:ascii="宋体"/>
          <w:bCs/>
          <w:szCs w:val="21"/>
        </w:rPr>
        <w:t>收益分配方案的确定、公告与实施</w:t>
      </w:r>
    </w:p>
    <w:p w14:paraId="2CE43F78" w14:textId="77777777" w:rsidR="0015055F" w:rsidRDefault="0015055F" w:rsidP="0015055F">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4B63A600" w14:textId="77777777" w:rsidR="0015055F" w:rsidRDefault="0015055F" w:rsidP="0015055F">
      <w:pPr>
        <w:spacing w:line="360" w:lineRule="auto"/>
        <w:ind w:firstLineChars="225" w:firstLine="473"/>
        <w:rPr>
          <w:rFonts w:ascii="宋体"/>
          <w:bCs/>
          <w:szCs w:val="21"/>
        </w:rPr>
      </w:pPr>
      <w:r>
        <w:rPr>
          <w:rFonts w:ascii="宋体"/>
          <w:bCs/>
          <w:szCs w:val="21"/>
        </w:rPr>
        <w:t>基金红利发放日距离收益分配基准日（即可供分配利润计算截止日）的时间不得超过15个工作日。</w:t>
      </w:r>
    </w:p>
    <w:p w14:paraId="40A32426" w14:textId="77777777" w:rsidR="001950AB" w:rsidRDefault="001950AB" w:rsidP="001950AB">
      <w:pPr>
        <w:spacing w:line="480" w:lineRule="exact"/>
        <w:ind w:firstLineChars="225" w:firstLine="473"/>
        <w:rPr>
          <w:rFonts w:ascii="宋体"/>
          <w:bCs/>
          <w:szCs w:val="21"/>
        </w:rPr>
      </w:pPr>
      <w:r w:rsidRPr="009A2E88">
        <w:rPr>
          <w:rFonts w:ascii="宋体" w:hAnsi="宋体" w:hint="eastAsia"/>
          <w:bCs/>
          <w:szCs w:val="21"/>
        </w:rPr>
        <w:t>（</w:t>
      </w:r>
      <w:r>
        <w:rPr>
          <w:rFonts w:ascii="宋体" w:hAnsi="宋体" w:hint="eastAsia"/>
          <w:bCs/>
          <w:szCs w:val="21"/>
        </w:rPr>
        <w:t>四</w:t>
      </w:r>
      <w:r w:rsidRPr="009A2E88">
        <w:rPr>
          <w:rFonts w:ascii="宋体" w:hAnsi="宋体" w:hint="eastAsia"/>
          <w:bCs/>
          <w:szCs w:val="21"/>
        </w:rPr>
        <w:t>）</w:t>
      </w:r>
      <w:r>
        <w:rPr>
          <w:rFonts w:ascii="宋体"/>
          <w:bCs/>
          <w:szCs w:val="21"/>
        </w:rPr>
        <w:t>基金收益分配中发生的费用</w:t>
      </w:r>
    </w:p>
    <w:p w14:paraId="6B90CFDB" w14:textId="77777777" w:rsidR="0015055F" w:rsidRDefault="0015055F" w:rsidP="0015055F">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4DAEAA48" w14:textId="77777777" w:rsidR="001950AB" w:rsidRPr="0015055F" w:rsidRDefault="001950AB" w:rsidP="001950AB">
      <w:pPr>
        <w:spacing w:line="480" w:lineRule="exact"/>
        <w:ind w:firstLineChars="225" w:firstLine="473"/>
        <w:rPr>
          <w:rFonts w:ascii="宋体"/>
          <w:bCs/>
          <w:szCs w:val="21"/>
        </w:rPr>
      </w:pPr>
    </w:p>
    <w:p w14:paraId="40C77C40" w14:textId="59AB793A" w:rsidR="001950AB" w:rsidRPr="009A2E88" w:rsidRDefault="001950AB" w:rsidP="001950AB">
      <w:pPr>
        <w:spacing w:line="480" w:lineRule="exact"/>
        <w:ind w:firstLineChars="225" w:firstLine="473"/>
        <w:rPr>
          <w:bCs/>
        </w:rPr>
      </w:pPr>
      <w:r w:rsidRPr="009A2E88">
        <w:rPr>
          <w:rFonts w:hint="eastAsia"/>
          <w:bCs/>
        </w:rPr>
        <w:t>四、</w:t>
      </w:r>
      <w:r w:rsidR="0015055F">
        <w:rPr>
          <w:rFonts w:ascii="Calibri" w:hAnsi="Calibri" w:hint="eastAsia"/>
          <w:bCs/>
          <w:szCs w:val="22"/>
        </w:rPr>
        <w:t>基金费用与税收</w:t>
      </w:r>
    </w:p>
    <w:p w14:paraId="3FF672E6"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基金费用的种类</w:t>
      </w:r>
    </w:p>
    <w:p w14:paraId="688F766E" w14:textId="77777777" w:rsidR="0015055F" w:rsidRDefault="0015055F" w:rsidP="0015055F">
      <w:pPr>
        <w:spacing w:line="360" w:lineRule="auto"/>
        <w:ind w:firstLineChars="200" w:firstLine="420"/>
        <w:rPr>
          <w:rFonts w:ascii="宋体"/>
          <w:bCs/>
          <w:szCs w:val="21"/>
        </w:rPr>
      </w:pPr>
      <w:r>
        <w:rPr>
          <w:rFonts w:ascii="宋体"/>
          <w:bCs/>
          <w:szCs w:val="21"/>
        </w:rPr>
        <w:t>1、基金管理人的管理费；</w:t>
      </w:r>
    </w:p>
    <w:p w14:paraId="62BF3B84" w14:textId="77777777" w:rsidR="0015055F" w:rsidRDefault="0015055F" w:rsidP="0015055F">
      <w:pPr>
        <w:spacing w:line="360" w:lineRule="auto"/>
        <w:ind w:firstLineChars="200" w:firstLine="420"/>
        <w:rPr>
          <w:rFonts w:ascii="宋体"/>
          <w:bCs/>
          <w:szCs w:val="21"/>
        </w:rPr>
      </w:pPr>
      <w:r>
        <w:rPr>
          <w:rFonts w:ascii="宋体"/>
          <w:bCs/>
          <w:szCs w:val="21"/>
        </w:rPr>
        <w:t>2、基金托管人的托管费；</w:t>
      </w:r>
    </w:p>
    <w:p w14:paraId="5D5B23D3" w14:textId="7D066043" w:rsidR="0015055F" w:rsidRDefault="0015055F" w:rsidP="0015055F">
      <w:pPr>
        <w:spacing w:line="360" w:lineRule="auto"/>
        <w:ind w:firstLineChars="200" w:firstLine="420"/>
        <w:rPr>
          <w:rFonts w:ascii="宋体"/>
          <w:bCs/>
          <w:szCs w:val="21"/>
        </w:rPr>
      </w:pPr>
      <w:r>
        <w:rPr>
          <w:rFonts w:ascii="宋体"/>
          <w:bCs/>
          <w:szCs w:val="21"/>
        </w:rPr>
        <w:t>3、</w:t>
      </w:r>
      <w:r>
        <w:rPr>
          <w:rFonts w:ascii="宋体" w:hint="eastAsia"/>
          <w:bCs/>
          <w:szCs w:val="21"/>
        </w:rPr>
        <w:t>从C类</w:t>
      </w:r>
      <w:r w:rsidR="00045135">
        <w:rPr>
          <w:rFonts w:ascii="宋体" w:hint="eastAsia"/>
          <w:bCs/>
          <w:szCs w:val="21"/>
        </w:rPr>
        <w:t>和E类</w:t>
      </w:r>
      <w:r>
        <w:rPr>
          <w:rFonts w:ascii="宋体" w:hint="eastAsia"/>
          <w:bCs/>
          <w:szCs w:val="21"/>
        </w:rPr>
        <w:t>基金份额的基金财产中计提的销售服务费；</w:t>
      </w:r>
    </w:p>
    <w:p w14:paraId="0C7A2C93" w14:textId="77777777" w:rsidR="0015055F" w:rsidRDefault="0015055F" w:rsidP="0015055F">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460CAB7D" w14:textId="77777777" w:rsidR="0015055F" w:rsidRDefault="0015055F" w:rsidP="0015055F">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6F1BBB11" w14:textId="77777777" w:rsidR="0015055F" w:rsidRDefault="0015055F" w:rsidP="0015055F">
      <w:pPr>
        <w:spacing w:line="360" w:lineRule="auto"/>
        <w:ind w:firstLineChars="200" w:firstLine="420"/>
        <w:rPr>
          <w:rFonts w:ascii="宋体"/>
          <w:bCs/>
          <w:szCs w:val="21"/>
        </w:rPr>
      </w:pPr>
      <w:r>
        <w:rPr>
          <w:rFonts w:ascii="宋体"/>
          <w:bCs/>
          <w:szCs w:val="21"/>
        </w:rPr>
        <w:t>6、基金份额持有人大会费用；</w:t>
      </w:r>
    </w:p>
    <w:p w14:paraId="15E46128" w14:textId="77777777" w:rsidR="0015055F" w:rsidRDefault="0015055F" w:rsidP="0015055F">
      <w:pPr>
        <w:spacing w:line="360" w:lineRule="auto"/>
        <w:ind w:firstLineChars="200" w:firstLine="420"/>
        <w:rPr>
          <w:rFonts w:ascii="宋体"/>
          <w:bCs/>
          <w:szCs w:val="21"/>
        </w:rPr>
      </w:pPr>
      <w:r>
        <w:rPr>
          <w:rFonts w:ascii="宋体"/>
          <w:bCs/>
          <w:szCs w:val="21"/>
        </w:rPr>
        <w:lastRenderedPageBreak/>
        <w:t>7、基金的证券</w:t>
      </w:r>
      <w:r>
        <w:rPr>
          <w:rFonts w:ascii="宋体" w:hint="eastAsia"/>
          <w:bCs/>
          <w:szCs w:val="21"/>
        </w:rPr>
        <w:t>/期货</w:t>
      </w:r>
      <w:r>
        <w:rPr>
          <w:rFonts w:ascii="宋体"/>
          <w:bCs/>
          <w:szCs w:val="21"/>
        </w:rPr>
        <w:t>交易费用；</w:t>
      </w:r>
    </w:p>
    <w:p w14:paraId="756FF73F" w14:textId="77777777" w:rsidR="0015055F" w:rsidRDefault="0015055F" w:rsidP="0015055F">
      <w:pPr>
        <w:spacing w:line="360" w:lineRule="auto"/>
        <w:ind w:firstLineChars="200" w:firstLine="420"/>
        <w:rPr>
          <w:rFonts w:ascii="宋体"/>
          <w:bCs/>
          <w:szCs w:val="21"/>
        </w:rPr>
      </w:pPr>
      <w:r>
        <w:rPr>
          <w:rFonts w:ascii="宋体"/>
          <w:bCs/>
          <w:szCs w:val="21"/>
        </w:rPr>
        <w:t>8、基金的银行汇划费用；</w:t>
      </w:r>
    </w:p>
    <w:p w14:paraId="636D232C" w14:textId="77777777" w:rsidR="0015055F" w:rsidRDefault="0015055F" w:rsidP="0015055F">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6CEB2F6A" w14:textId="77777777" w:rsidR="0015055F" w:rsidRDefault="0015055F" w:rsidP="0015055F">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6CA2BE9D"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基金费用计提方法、计提标准和支付方式</w:t>
      </w:r>
    </w:p>
    <w:p w14:paraId="212E5889" w14:textId="77777777" w:rsidR="0015055F" w:rsidRDefault="0015055F" w:rsidP="0015055F">
      <w:pPr>
        <w:spacing w:line="360" w:lineRule="auto"/>
        <w:ind w:firstLineChars="200" w:firstLine="420"/>
        <w:rPr>
          <w:rFonts w:ascii="宋体"/>
          <w:bCs/>
          <w:szCs w:val="21"/>
        </w:rPr>
      </w:pPr>
      <w:r>
        <w:rPr>
          <w:rFonts w:ascii="宋体"/>
          <w:bCs/>
          <w:szCs w:val="21"/>
        </w:rPr>
        <w:t xml:space="preserve">1、基金管理人的管理费 </w:t>
      </w:r>
    </w:p>
    <w:p w14:paraId="0A074708" w14:textId="77777777" w:rsidR="0015055F" w:rsidRDefault="0015055F" w:rsidP="0015055F">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Pr>
          <w:rFonts w:ascii="宋体"/>
          <w:bCs/>
          <w:szCs w:val="21"/>
        </w:rPr>
        <w:t>2%年费率计提。管理费的计算方法如下：</w:t>
      </w:r>
    </w:p>
    <w:p w14:paraId="543CA76A" w14:textId="77777777" w:rsidR="0015055F" w:rsidRDefault="0015055F" w:rsidP="0015055F">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0.2%</w:t>
      </w:r>
      <w:r>
        <w:rPr>
          <w:rFonts w:ascii="宋体"/>
          <w:bCs/>
          <w:szCs w:val="21"/>
        </w:rPr>
        <w:t>÷</w:t>
      </w:r>
      <w:r>
        <w:rPr>
          <w:rFonts w:ascii="宋体"/>
          <w:bCs/>
          <w:szCs w:val="21"/>
        </w:rPr>
        <w:t>当年天数</w:t>
      </w:r>
    </w:p>
    <w:p w14:paraId="35EF7F7A" w14:textId="77777777" w:rsidR="0015055F" w:rsidRDefault="0015055F" w:rsidP="0015055F">
      <w:pPr>
        <w:spacing w:line="360" w:lineRule="auto"/>
        <w:ind w:firstLineChars="200" w:firstLine="420"/>
        <w:rPr>
          <w:rFonts w:ascii="宋体"/>
          <w:bCs/>
          <w:szCs w:val="21"/>
        </w:rPr>
      </w:pPr>
      <w:r>
        <w:rPr>
          <w:rFonts w:ascii="宋体"/>
          <w:bCs/>
          <w:szCs w:val="21"/>
        </w:rPr>
        <w:t>H为每日应计提的基金管理费</w:t>
      </w:r>
    </w:p>
    <w:p w14:paraId="3FFA295C" w14:textId="77777777" w:rsidR="0015055F" w:rsidRDefault="0015055F" w:rsidP="0015055F">
      <w:pPr>
        <w:spacing w:line="360" w:lineRule="auto"/>
        <w:ind w:firstLineChars="200" w:firstLine="420"/>
        <w:rPr>
          <w:rFonts w:ascii="宋体"/>
          <w:bCs/>
          <w:szCs w:val="21"/>
        </w:rPr>
      </w:pPr>
      <w:r>
        <w:rPr>
          <w:rFonts w:ascii="宋体"/>
          <w:bCs/>
          <w:szCs w:val="21"/>
        </w:rPr>
        <w:t>E为前一日的基金资产净值</w:t>
      </w:r>
    </w:p>
    <w:p w14:paraId="7B11978B" w14:textId="77777777" w:rsidR="0015055F" w:rsidRDefault="0015055F" w:rsidP="0015055F">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由基金管理人与基金托管人核对一致后，基金托管人按照与基金管理人协商一致的方式于次月前5个工作日内从基金财产中一次性支付给</w:t>
      </w:r>
      <w:r>
        <w:rPr>
          <w:rFonts w:ascii="宋体"/>
          <w:bCs/>
          <w:szCs w:val="21"/>
        </w:rPr>
        <w:t>基金管理人。若遇法定节假日、公休</w:t>
      </w:r>
      <w:r>
        <w:rPr>
          <w:rFonts w:ascii="宋体" w:hint="eastAsia"/>
          <w:bCs/>
          <w:szCs w:val="21"/>
        </w:rPr>
        <w:t>日</w:t>
      </w:r>
      <w:r>
        <w:rPr>
          <w:rFonts w:ascii="宋体"/>
          <w:bCs/>
          <w:szCs w:val="21"/>
        </w:rPr>
        <w:t>等,支付日期顺延。</w:t>
      </w:r>
    </w:p>
    <w:p w14:paraId="6CEFA9A0" w14:textId="77777777" w:rsidR="0015055F" w:rsidRDefault="0015055F" w:rsidP="0015055F">
      <w:pPr>
        <w:spacing w:line="360" w:lineRule="auto"/>
        <w:ind w:firstLineChars="200" w:firstLine="420"/>
        <w:rPr>
          <w:rFonts w:ascii="宋体"/>
          <w:bCs/>
          <w:szCs w:val="21"/>
        </w:rPr>
      </w:pPr>
      <w:r>
        <w:rPr>
          <w:rFonts w:ascii="宋体"/>
          <w:bCs/>
          <w:szCs w:val="21"/>
        </w:rPr>
        <w:t>2、基金托管人的托管费</w:t>
      </w:r>
    </w:p>
    <w:p w14:paraId="414B6253" w14:textId="77777777" w:rsidR="0015055F" w:rsidRDefault="0015055F" w:rsidP="0015055F">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Pr>
          <w:rFonts w:ascii="宋体"/>
          <w:bCs/>
          <w:szCs w:val="21"/>
        </w:rPr>
        <w:t>05%的年费率计提。托管费的计算方法如下：</w:t>
      </w:r>
    </w:p>
    <w:p w14:paraId="0407E618" w14:textId="77777777" w:rsidR="0015055F" w:rsidRDefault="0015055F" w:rsidP="0015055F">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0.05%</w:t>
      </w:r>
      <w:r>
        <w:rPr>
          <w:rFonts w:ascii="宋体"/>
          <w:bCs/>
          <w:szCs w:val="21"/>
        </w:rPr>
        <w:t>÷</w:t>
      </w:r>
      <w:r>
        <w:rPr>
          <w:rFonts w:ascii="宋体"/>
          <w:bCs/>
          <w:szCs w:val="21"/>
        </w:rPr>
        <w:t>当年天数</w:t>
      </w:r>
    </w:p>
    <w:p w14:paraId="3E12D553" w14:textId="77777777" w:rsidR="0015055F" w:rsidRDefault="0015055F" w:rsidP="0015055F">
      <w:pPr>
        <w:spacing w:line="360" w:lineRule="auto"/>
        <w:ind w:firstLineChars="200" w:firstLine="420"/>
        <w:rPr>
          <w:rFonts w:ascii="宋体"/>
          <w:bCs/>
          <w:szCs w:val="21"/>
        </w:rPr>
      </w:pPr>
      <w:r>
        <w:rPr>
          <w:rFonts w:ascii="宋体"/>
          <w:bCs/>
          <w:szCs w:val="21"/>
        </w:rPr>
        <w:t>H为每日应计提的基金托管费</w:t>
      </w:r>
    </w:p>
    <w:p w14:paraId="738EAA3D" w14:textId="77777777" w:rsidR="0015055F" w:rsidRDefault="0015055F" w:rsidP="0015055F">
      <w:pPr>
        <w:spacing w:line="360" w:lineRule="auto"/>
        <w:ind w:firstLineChars="200" w:firstLine="420"/>
        <w:rPr>
          <w:rFonts w:ascii="宋体"/>
          <w:bCs/>
          <w:szCs w:val="21"/>
        </w:rPr>
      </w:pPr>
      <w:r>
        <w:rPr>
          <w:rFonts w:ascii="宋体"/>
          <w:bCs/>
          <w:szCs w:val="21"/>
        </w:rPr>
        <w:t>E为前一日的基金资产净值</w:t>
      </w:r>
    </w:p>
    <w:p w14:paraId="4325E53D" w14:textId="77777777" w:rsidR="0015055F" w:rsidRDefault="0015055F" w:rsidP="0015055F">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w:t>
      </w:r>
      <w:r>
        <w:rPr>
          <w:rFonts w:ascii="宋体"/>
          <w:bCs/>
          <w:szCs w:val="21"/>
        </w:rPr>
        <w:t>支取。若遇法定节假日、公休日等,支付日期顺延。</w:t>
      </w:r>
    </w:p>
    <w:p w14:paraId="1BD5F545" w14:textId="37C14CF9" w:rsidR="00045135" w:rsidRPr="00045135" w:rsidRDefault="0015055F" w:rsidP="00045135">
      <w:pPr>
        <w:spacing w:line="360" w:lineRule="auto"/>
        <w:ind w:firstLineChars="200" w:firstLine="420"/>
        <w:rPr>
          <w:rFonts w:ascii="宋体"/>
          <w:bCs/>
          <w:szCs w:val="21"/>
        </w:rPr>
      </w:pPr>
      <w:r>
        <w:rPr>
          <w:rFonts w:ascii="宋体" w:hint="eastAsia"/>
          <w:bCs/>
          <w:szCs w:val="21"/>
        </w:rPr>
        <w:t>3、</w:t>
      </w:r>
      <w:r w:rsidR="00045135" w:rsidRPr="00045135">
        <w:rPr>
          <w:rFonts w:ascii="宋体" w:hint="eastAsia"/>
          <w:bCs/>
          <w:szCs w:val="21"/>
        </w:rPr>
        <w:t>从C类和E类基金份额的基金财产中计提的销售服务费</w:t>
      </w:r>
    </w:p>
    <w:p w14:paraId="7A2F06E5" w14:textId="77777777" w:rsidR="00045135" w:rsidRPr="00045135" w:rsidRDefault="00045135" w:rsidP="00045135">
      <w:pPr>
        <w:spacing w:line="360" w:lineRule="auto"/>
        <w:ind w:firstLineChars="200" w:firstLine="420"/>
        <w:rPr>
          <w:rFonts w:ascii="宋体"/>
          <w:bCs/>
          <w:szCs w:val="21"/>
        </w:rPr>
      </w:pPr>
      <w:r w:rsidRPr="00045135">
        <w:rPr>
          <w:rFonts w:ascii="宋体" w:hint="eastAsia"/>
          <w:bCs/>
          <w:szCs w:val="21"/>
        </w:rPr>
        <w:t>本基金A类基金份额不收取销售服务费，本基金C类基金份额的销售服务费年费率为0.1%，本基金E类基金份额的销售服务费年费率为0.3%。</w:t>
      </w:r>
    </w:p>
    <w:p w14:paraId="79286D2F" w14:textId="77777777" w:rsidR="00045135" w:rsidRPr="00045135" w:rsidRDefault="00045135" w:rsidP="00045135">
      <w:pPr>
        <w:spacing w:line="360" w:lineRule="auto"/>
        <w:ind w:firstLineChars="200" w:firstLine="420"/>
        <w:rPr>
          <w:rFonts w:ascii="宋体"/>
          <w:bCs/>
          <w:szCs w:val="21"/>
        </w:rPr>
      </w:pPr>
      <w:r w:rsidRPr="00045135">
        <w:rPr>
          <w:rFonts w:ascii="宋体" w:hint="eastAsia"/>
          <w:bCs/>
          <w:szCs w:val="21"/>
        </w:rPr>
        <w:t xml:space="preserve">本基金销售服务费按前一日C类或E类基金资产净值的销售服务费年费率计提。 </w:t>
      </w:r>
    </w:p>
    <w:p w14:paraId="1EF196CB" w14:textId="77777777" w:rsidR="00045135" w:rsidRPr="00045135" w:rsidRDefault="00045135" w:rsidP="00045135">
      <w:pPr>
        <w:spacing w:line="360" w:lineRule="auto"/>
        <w:ind w:firstLineChars="200" w:firstLine="420"/>
        <w:rPr>
          <w:rFonts w:ascii="宋体"/>
          <w:bCs/>
          <w:szCs w:val="21"/>
        </w:rPr>
      </w:pPr>
      <w:r w:rsidRPr="00045135">
        <w:rPr>
          <w:rFonts w:ascii="宋体" w:hint="eastAsia"/>
          <w:bCs/>
          <w:szCs w:val="21"/>
        </w:rPr>
        <w:t xml:space="preserve">销售服务费的计算方法如下： </w:t>
      </w:r>
    </w:p>
    <w:p w14:paraId="3532A0D2" w14:textId="77777777" w:rsidR="00045135" w:rsidRPr="00045135" w:rsidRDefault="00045135" w:rsidP="00045135">
      <w:pPr>
        <w:spacing w:line="360" w:lineRule="auto"/>
        <w:ind w:firstLineChars="200" w:firstLine="420"/>
        <w:rPr>
          <w:rFonts w:ascii="宋体"/>
          <w:bCs/>
          <w:szCs w:val="21"/>
        </w:rPr>
      </w:pPr>
      <w:r w:rsidRPr="00045135">
        <w:rPr>
          <w:rFonts w:ascii="宋体" w:hint="eastAsia"/>
          <w:bCs/>
          <w:szCs w:val="21"/>
        </w:rPr>
        <w:t xml:space="preserve">H＝E×年销售服务费率÷当年天数 </w:t>
      </w:r>
    </w:p>
    <w:p w14:paraId="72505F2B" w14:textId="77777777" w:rsidR="00045135" w:rsidRPr="00045135" w:rsidRDefault="00045135" w:rsidP="00045135">
      <w:pPr>
        <w:spacing w:line="360" w:lineRule="auto"/>
        <w:ind w:firstLineChars="200" w:firstLine="420"/>
        <w:rPr>
          <w:rFonts w:ascii="宋体"/>
          <w:bCs/>
          <w:szCs w:val="21"/>
        </w:rPr>
      </w:pPr>
      <w:r w:rsidRPr="00045135">
        <w:rPr>
          <w:rFonts w:ascii="宋体" w:hint="eastAsia"/>
          <w:bCs/>
          <w:szCs w:val="21"/>
        </w:rPr>
        <w:t>H为每日该类基金份额应计提的基金销售服务费</w:t>
      </w:r>
    </w:p>
    <w:p w14:paraId="3BB7AFA7" w14:textId="210884D1" w:rsidR="0015055F" w:rsidRDefault="00045135" w:rsidP="00045135">
      <w:pPr>
        <w:spacing w:line="360" w:lineRule="auto"/>
        <w:ind w:firstLineChars="200" w:firstLine="420"/>
        <w:rPr>
          <w:rFonts w:ascii="宋体"/>
          <w:bCs/>
          <w:szCs w:val="21"/>
        </w:rPr>
      </w:pPr>
      <w:r w:rsidRPr="00045135">
        <w:rPr>
          <w:rFonts w:ascii="宋体" w:hint="eastAsia"/>
          <w:bCs/>
          <w:szCs w:val="21"/>
        </w:rPr>
        <w:t>E为前一日该类基金份额的基金资产净值</w:t>
      </w:r>
      <w:r w:rsidR="0015055F">
        <w:rPr>
          <w:rFonts w:ascii="宋体" w:hint="eastAsia"/>
          <w:bCs/>
          <w:szCs w:val="21"/>
        </w:rPr>
        <w:t xml:space="preserve"> </w:t>
      </w:r>
    </w:p>
    <w:p w14:paraId="10DA7229" w14:textId="77777777" w:rsidR="0015055F" w:rsidRDefault="0015055F" w:rsidP="0015055F">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w:t>
      </w:r>
      <w:r>
        <w:rPr>
          <w:rFonts w:ascii="宋体" w:hint="eastAsia"/>
          <w:bCs/>
          <w:szCs w:val="21"/>
        </w:rPr>
        <w:lastRenderedPageBreak/>
        <w:t>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275A563A" w14:textId="77777777" w:rsidR="0015055F" w:rsidRDefault="0015055F" w:rsidP="0015055F">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3A777DCE"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不列入基金费用的项目</w:t>
      </w:r>
    </w:p>
    <w:p w14:paraId="4E6B0BEA" w14:textId="77777777" w:rsidR="0015055F" w:rsidRDefault="0015055F" w:rsidP="0015055F">
      <w:pPr>
        <w:spacing w:line="360" w:lineRule="auto"/>
        <w:ind w:firstLineChars="200" w:firstLine="420"/>
        <w:rPr>
          <w:rFonts w:ascii="宋体"/>
          <w:bCs/>
          <w:szCs w:val="21"/>
        </w:rPr>
      </w:pPr>
      <w:r>
        <w:rPr>
          <w:rFonts w:ascii="宋体"/>
          <w:bCs/>
          <w:szCs w:val="21"/>
        </w:rPr>
        <w:t>下列费用不列入基金费用：</w:t>
      </w:r>
    </w:p>
    <w:p w14:paraId="7BB4E99E" w14:textId="77777777" w:rsidR="0015055F" w:rsidRDefault="0015055F" w:rsidP="0015055F">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66735BE4" w14:textId="77777777" w:rsidR="0015055F" w:rsidRDefault="0015055F" w:rsidP="0015055F">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2991FA7" w14:textId="77777777" w:rsidR="0015055F" w:rsidRDefault="0015055F" w:rsidP="0015055F">
      <w:pPr>
        <w:spacing w:line="360" w:lineRule="auto"/>
        <w:ind w:firstLineChars="200" w:firstLine="420"/>
        <w:rPr>
          <w:rFonts w:ascii="宋体"/>
          <w:bCs/>
          <w:szCs w:val="21"/>
        </w:rPr>
      </w:pPr>
      <w:r>
        <w:rPr>
          <w:rFonts w:ascii="宋体"/>
          <w:bCs/>
          <w:szCs w:val="21"/>
        </w:rPr>
        <w:t>3、《基金合同》生效前的相关费用；</w:t>
      </w:r>
    </w:p>
    <w:p w14:paraId="77604419" w14:textId="77777777" w:rsidR="0015055F" w:rsidRDefault="0015055F" w:rsidP="0015055F">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1522098D"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基金税收</w:t>
      </w:r>
    </w:p>
    <w:p w14:paraId="4BD23798" w14:textId="77777777" w:rsidR="0015055F" w:rsidRDefault="0015055F" w:rsidP="0015055F">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55D52529" w14:textId="77777777" w:rsidR="001950AB" w:rsidRPr="0015055F" w:rsidRDefault="001950AB" w:rsidP="001950AB">
      <w:pPr>
        <w:snapToGrid w:val="0"/>
        <w:spacing w:line="480" w:lineRule="exact"/>
        <w:ind w:firstLineChars="200" w:firstLine="420"/>
        <w:rPr>
          <w:bCs/>
        </w:rPr>
      </w:pPr>
    </w:p>
    <w:p w14:paraId="6CFF85E9" w14:textId="77777777" w:rsidR="001950AB" w:rsidRPr="009A2E88" w:rsidRDefault="001950AB" w:rsidP="001950AB">
      <w:pPr>
        <w:adjustRightInd w:val="0"/>
        <w:snapToGrid w:val="0"/>
        <w:spacing w:line="480" w:lineRule="exact"/>
        <w:ind w:firstLineChars="200" w:firstLine="420"/>
        <w:rPr>
          <w:bCs/>
        </w:rPr>
      </w:pPr>
      <w:r w:rsidRPr="009A2E88">
        <w:rPr>
          <w:rFonts w:hint="eastAsia"/>
          <w:bCs/>
        </w:rPr>
        <w:t>五、基金财产的投资范围和投资限制</w:t>
      </w:r>
    </w:p>
    <w:p w14:paraId="21C12AB1"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（一）</w:t>
      </w:r>
      <w:r w:rsidRPr="009A2E88">
        <w:rPr>
          <w:rFonts w:ascii="宋体" w:hAnsi="宋体"/>
          <w:bCs/>
          <w:szCs w:val="21"/>
        </w:rPr>
        <w:t>投资范围</w:t>
      </w:r>
    </w:p>
    <w:p w14:paraId="09DFC38D" w14:textId="77777777" w:rsidR="0015055F" w:rsidRDefault="0015055F" w:rsidP="0015055F">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685DAA0C" w14:textId="77777777" w:rsidR="0015055F" w:rsidRDefault="0015055F" w:rsidP="0015055F">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6C51868B" w14:textId="77777777" w:rsidR="0015055F" w:rsidRDefault="0015055F" w:rsidP="0015055F">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0EA369D3" w14:textId="77777777" w:rsidR="0015055F" w:rsidRDefault="0015055F" w:rsidP="0015055F">
      <w:pPr>
        <w:spacing w:line="360" w:lineRule="auto"/>
        <w:ind w:firstLine="480"/>
        <w:rPr>
          <w:rFonts w:ascii="宋体"/>
          <w:bCs/>
          <w:szCs w:val="21"/>
        </w:rPr>
      </w:pPr>
      <w:r>
        <w:rPr>
          <w:rFonts w:ascii="宋体" w:hint="eastAsia"/>
          <w:bCs/>
          <w:szCs w:val="21"/>
        </w:rPr>
        <w:lastRenderedPageBreak/>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0A8F8346"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（二）</w:t>
      </w:r>
      <w:r w:rsidRPr="009A2E88">
        <w:rPr>
          <w:rFonts w:ascii="宋体" w:hAnsi="宋体"/>
          <w:bCs/>
          <w:szCs w:val="21"/>
        </w:rPr>
        <w:t>投资限制</w:t>
      </w:r>
    </w:p>
    <w:p w14:paraId="09ADF1AE" w14:textId="77777777" w:rsidR="0015055F" w:rsidRDefault="0015055F" w:rsidP="0015055F">
      <w:pPr>
        <w:spacing w:line="360" w:lineRule="auto"/>
        <w:ind w:firstLineChars="200" w:firstLine="420"/>
        <w:rPr>
          <w:rFonts w:ascii="宋体"/>
          <w:bCs/>
          <w:szCs w:val="21"/>
        </w:rPr>
      </w:pPr>
      <w:r>
        <w:rPr>
          <w:rFonts w:ascii="宋体"/>
          <w:bCs/>
          <w:szCs w:val="21"/>
        </w:rPr>
        <w:t>1、组合限制</w:t>
      </w:r>
    </w:p>
    <w:p w14:paraId="711D4CDE" w14:textId="77777777" w:rsidR="0015055F" w:rsidRDefault="0015055F" w:rsidP="0015055F">
      <w:pPr>
        <w:spacing w:line="360" w:lineRule="auto"/>
        <w:ind w:firstLineChars="200" w:firstLine="420"/>
        <w:rPr>
          <w:rFonts w:ascii="宋体"/>
          <w:bCs/>
          <w:szCs w:val="21"/>
        </w:rPr>
      </w:pPr>
      <w:r>
        <w:rPr>
          <w:rFonts w:ascii="宋体"/>
          <w:bCs/>
          <w:szCs w:val="21"/>
        </w:rPr>
        <w:t>基金的投资组合应遵循以下限制：</w:t>
      </w:r>
    </w:p>
    <w:p w14:paraId="0C1AC462" w14:textId="77777777" w:rsidR="0015055F" w:rsidRDefault="0015055F" w:rsidP="0015055F">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79EC8E15"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0313BB76"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270B4CD9"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778FF666" w14:textId="77777777" w:rsidR="0015055F" w:rsidRDefault="0015055F" w:rsidP="0015055F">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68ECA887" w14:textId="77777777" w:rsidR="0015055F" w:rsidRDefault="0015055F" w:rsidP="0015055F">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5A0A3E73" w14:textId="77777777" w:rsidR="0015055F" w:rsidRDefault="0015055F" w:rsidP="0015055F">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560AA1D6" w14:textId="77777777" w:rsidR="0015055F" w:rsidRDefault="0015055F" w:rsidP="0015055F">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70EF6355" w14:textId="77777777" w:rsidR="0015055F" w:rsidRDefault="0015055F" w:rsidP="0015055F">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2AC2B6DB" w14:textId="77777777" w:rsidR="0015055F" w:rsidRDefault="0015055F" w:rsidP="0015055F">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0AEDB685"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C7FC051"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2C01BF84" w14:textId="77777777" w:rsidR="0015055F" w:rsidRDefault="0015055F" w:rsidP="0015055F">
      <w:pPr>
        <w:spacing w:line="360" w:lineRule="auto"/>
        <w:ind w:firstLineChars="200" w:firstLine="420"/>
        <w:rPr>
          <w:rFonts w:ascii="宋体"/>
          <w:szCs w:val="21"/>
        </w:rPr>
      </w:pPr>
      <w:r>
        <w:rPr>
          <w:rFonts w:ascii="宋体" w:hint="eastAsia"/>
          <w:szCs w:val="21"/>
        </w:rPr>
        <w:lastRenderedPageBreak/>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A1CE77E" w14:textId="77777777" w:rsidR="0015055F" w:rsidRDefault="0015055F" w:rsidP="0015055F">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21E9C3FD" w14:textId="77777777" w:rsidR="0015055F" w:rsidRDefault="0015055F" w:rsidP="0015055F">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20107403" w14:textId="77777777" w:rsidR="0015055F" w:rsidRDefault="0015055F" w:rsidP="0015055F">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23F6C49" w14:textId="0BF1790D" w:rsidR="0015055F" w:rsidRDefault="0015055F" w:rsidP="0015055F">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sidR="00BE1094">
        <w:rPr>
          <w:rFonts w:ascii="宋体"/>
          <w:bCs/>
          <w:szCs w:val="21"/>
        </w:rPr>
        <w:t>基金托管人对基金的投资的监督与检查自</w:t>
      </w:r>
      <w:r>
        <w:rPr>
          <w:rFonts w:ascii="宋体"/>
          <w:bCs/>
          <w:szCs w:val="21"/>
        </w:rPr>
        <w:t>基金合同生效之日起开始。</w:t>
      </w:r>
    </w:p>
    <w:p w14:paraId="4629F427" w14:textId="77777777" w:rsidR="0015055F" w:rsidRDefault="0015055F" w:rsidP="0015055F">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52884885" w14:textId="77777777" w:rsidR="0015055F" w:rsidRDefault="0015055F" w:rsidP="0015055F">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5152F3AD" w14:textId="77777777" w:rsidR="0015055F" w:rsidRDefault="0015055F" w:rsidP="0015055F">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765B1A1F" w14:textId="77777777" w:rsidR="0015055F" w:rsidRDefault="0015055F" w:rsidP="0015055F">
      <w:pPr>
        <w:spacing w:line="360" w:lineRule="auto"/>
        <w:ind w:firstLineChars="200" w:firstLine="420"/>
        <w:rPr>
          <w:rFonts w:ascii="宋体"/>
          <w:bCs/>
          <w:szCs w:val="21"/>
        </w:rPr>
      </w:pPr>
      <w:r>
        <w:rPr>
          <w:rFonts w:ascii="宋体"/>
          <w:bCs/>
          <w:szCs w:val="21"/>
        </w:rPr>
        <w:t>（1）承销证券；</w:t>
      </w:r>
    </w:p>
    <w:p w14:paraId="20061525"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2465E5EA"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743201B2"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3D77F2A4"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3DA4437D"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1BDD7F1" w14:textId="77777777" w:rsidR="0015055F" w:rsidRDefault="0015055F" w:rsidP="0015055F">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4B1227F8" w14:textId="77777777" w:rsidR="0015055F" w:rsidRDefault="0015055F" w:rsidP="0015055F">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w:t>
      </w:r>
      <w:r>
        <w:rPr>
          <w:rFonts w:cs="仿宋_GB2312" w:hint="eastAsia"/>
          <w:bCs/>
          <w:szCs w:val="32"/>
        </w:rPr>
        <w:lastRenderedPageBreak/>
        <w:t>事会审议，并经过三分之二以上的独立董事通过。基金管理人董事会应至少每半年对关联交易事项进行审查。</w:t>
      </w:r>
    </w:p>
    <w:p w14:paraId="129432C2" w14:textId="77777777" w:rsidR="0015055F" w:rsidRDefault="0015055F" w:rsidP="0015055F">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则本基金投资不再受相关限制</w:t>
      </w:r>
      <w:r>
        <w:rPr>
          <w:rFonts w:hint="eastAsia"/>
          <w:szCs w:val="21"/>
        </w:rPr>
        <w:t>。</w:t>
      </w:r>
    </w:p>
    <w:p w14:paraId="3EABC608" w14:textId="77777777" w:rsidR="001950AB" w:rsidRPr="0015055F" w:rsidRDefault="001950AB" w:rsidP="001950AB">
      <w:pPr>
        <w:snapToGrid w:val="0"/>
        <w:spacing w:line="480" w:lineRule="exact"/>
        <w:ind w:firstLineChars="200" w:firstLine="420"/>
        <w:rPr>
          <w:bCs/>
        </w:rPr>
      </w:pPr>
    </w:p>
    <w:p w14:paraId="5ED9042F" w14:textId="77777777" w:rsidR="001950AB" w:rsidRPr="009A2E88" w:rsidRDefault="001950AB" w:rsidP="001950AB">
      <w:pPr>
        <w:adjustRightInd w:val="0"/>
        <w:snapToGrid w:val="0"/>
        <w:spacing w:line="480" w:lineRule="exact"/>
        <w:ind w:firstLineChars="200" w:firstLine="420"/>
        <w:rPr>
          <w:bCs/>
        </w:rPr>
      </w:pPr>
      <w:r w:rsidRPr="009A2E88">
        <w:rPr>
          <w:rFonts w:hint="eastAsia"/>
          <w:bCs/>
        </w:rPr>
        <w:t>六、基金资产净值的计算方法和公告方式</w:t>
      </w:r>
    </w:p>
    <w:p w14:paraId="5A590A46" w14:textId="77777777" w:rsidR="0015055F" w:rsidRDefault="0015055F" w:rsidP="0015055F">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p>
    <w:p w14:paraId="24EC1359" w14:textId="77777777" w:rsidR="0015055F" w:rsidRDefault="0015055F" w:rsidP="0015055F">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0FAEF0BC" w14:textId="3A39E3A3" w:rsidR="0015055F" w:rsidRDefault="0015055F" w:rsidP="0015055F">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sidR="00BE1094">
        <w:rPr>
          <w:rFonts w:ascii="宋体"/>
          <w:bCs/>
          <w:szCs w:val="21"/>
        </w:rPr>
        <w:t>但基金管理人根据法律法规或</w:t>
      </w:r>
      <w:r>
        <w:rPr>
          <w:rFonts w:ascii="宋体"/>
          <w:bCs/>
          <w:szCs w:val="21"/>
        </w:rPr>
        <w:t>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468272C3" w14:textId="77777777" w:rsidR="001950AB" w:rsidRPr="0015055F" w:rsidRDefault="001950AB" w:rsidP="001950AB">
      <w:pPr>
        <w:adjustRightInd w:val="0"/>
        <w:snapToGrid w:val="0"/>
        <w:spacing w:line="480" w:lineRule="exact"/>
        <w:rPr>
          <w:bCs/>
        </w:rPr>
      </w:pPr>
    </w:p>
    <w:p w14:paraId="15798E11" w14:textId="77777777" w:rsidR="001950AB" w:rsidRPr="009A2E88" w:rsidRDefault="001950AB" w:rsidP="001950AB">
      <w:pPr>
        <w:adjustRightInd w:val="0"/>
        <w:snapToGrid w:val="0"/>
        <w:spacing w:line="480" w:lineRule="exact"/>
        <w:ind w:firstLineChars="200" w:firstLine="420"/>
        <w:rPr>
          <w:bCs/>
        </w:rPr>
      </w:pPr>
      <w:r w:rsidRPr="009A2E88">
        <w:rPr>
          <w:rFonts w:hint="eastAsia"/>
          <w:bCs/>
        </w:rPr>
        <w:t>七、</w:t>
      </w:r>
      <w:r w:rsidRPr="00B82D64">
        <w:rPr>
          <w:rFonts w:hint="eastAsia"/>
          <w:bCs/>
        </w:rPr>
        <w:t>基金合同的变更、终止与基金财产的清算</w:t>
      </w:r>
    </w:p>
    <w:p w14:paraId="734BD2E0"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《基金合同》的变更</w:t>
      </w:r>
    </w:p>
    <w:p w14:paraId="12C3D46E" w14:textId="01BD26B5" w:rsidR="0015055F" w:rsidRDefault="0015055F" w:rsidP="0015055F">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sidR="00BE1094">
        <w:rPr>
          <w:rFonts w:ascii="宋体"/>
          <w:bCs/>
          <w:szCs w:val="21"/>
        </w:rPr>
        <w:t>法律法规规定或</w:t>
      </w:r>
      <w:r>
        <w:rPr>
          <w:rFonts w:ascii="宋体" w:hint="eastAsia"/>
          <w:bCs/>
          <w:szCs w:val="21"/>
        </w:rPr>
        <w:t>基金</w:t>
      </w:r>
      <w:r>
        <w:rPr>
          <w:rFonts w:ascii="宋体"/>
          <w:bCs/>
          <w:szCs w:val="21"/>
        </w:rPr>
        <w:t>合同约定应经基金份额持有人大会决议通过的事项的，应召开基金份额持有人大会决议通过。对于</w:t>
      </w:r>
      <w:r>
        <w:rPr>
          <w:rFonts w:ascii="宋体" w:hint="eastAsia"/>
          <w:bCs/>
          <w:szCs w:val="21"/>
        </w:rPr>
        <w:t>法律法规规定和基金合同约定</w:t>
      </w:r>
      <w:r>
        <w:rPr>
          <w:rFonts w:ascii="宋体"/>
          <w:bCs/>
          <w:szCs w:val="21"/>
        </w:rPr>
        <w:t>可不经基金份额持有人大会决议通过的事项，由基金管理人和基金托管人同意后变更并公告，并报中国证监会备案。</w:t>
      </w:r>
    </w:p>
    <w:p w14:paraId="7DB940EC" w14:textId="77777777" w:rsidR="0015055F" w:rsidRDefault="0015055F" w:rsidP="0015055F">
      <w:pPr>
        <w:spacing w:line="360" w:lineRule="auto"/>
        <w:ind w:firstLineChars="200" w:firstLine="420"/>
        <w:rPr>
          <w:rFonts w:ascii="宋体"/>
          <w:bCs/>
          <w:szCs w:val="21"/>
        </w:rPr>
      </w:pPr>
      <w:r>
        <w:rPr>
          <w:rFonts w:ascii="宋体"/>
          <w:bCs/>
          <w:szCs w:val="21"/>
        </w:rPr>
        <w:t>2、关于《基金合同》变更的基金份额持有人大会决议</w:t>
      </w:r>
      <w:r>
        <w:rPr>
          <w:rFonts w:hint="eastAsia"/>
          <w:bCs/>
          <w:szCs w:val="21"/>
        </w:rPr>
        <w:t>自生效</w:t>
      </w:r>
      <w:r>
        <w:rPr>
          <w:rFonts w:ascii="宋体"/>
          <w:bCs/>
          <w:szCs w:val="21"/>
        </w:rPr>
        <w:t>后方可执行，自决议生效后</w:t>
      </w:r>
      <w:r>
        <w:rPr>
          <w:rFonts w:hint="eastAsia"/>
          <w:bCs/>
          <w:szCs w:val="21"/>
        </w:rPr>
        <w:t>2</w:t>
      </w:r>
      <w:r>
        <w:rPr>
          <w:rFonts w:hint="eastAsia"/>
          <w:bCs/>
          <w:szCs w:val="21"/>
        </w:rPr>
        <w:t>个工作日</w:t>
      </w:r>
      <w:r>
        <w:rPr>
          <w:rFonts w:ascii="宋体"/>
          <w:bCs/>
          <w:szCs w:val="21"/>
        </w:rPr>
        <w:t>内在指定媒介公告。</w:t>
      </w:r>
    </w:p>
    <w:p w14:paraId="3EE5DE20"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《基金合同》的终止事由</w:t>
      </w:r>
    </w:p>
    <w:p w14:paraId="40858201" w14:textId="77777777" w:rsidR="0015055F" w:rsidRDefault="0015055F" w:rsidP="0015055F">
      <w:pPr>
        <w:spacing w:line="360" w:lineRule="auto"/>
        <w:ind w:firstLineChars="200" w:firstLine="420"/>
        <w:rPr>
          <w:rFonts w:ascii="宋体"/>
          <w:bCs/>
          <w:szCs w:val="21"/>
        </w:rPr>
      </w:pPr>
      <w:r>
        <w:rPr>
          <w:rFonts w:ascii="宋体"/>
          <w:bCs/>
          <w:szCs w:val="21"/>
        </w:rPr>
        <w:t>有下列情形之一的，《基金合同》应当终止：</w:t>
      </w:r>
    </w:p>
    <w:p w14:paraId="5CD92C6A" w14:textId="77777777" w:rsidR="0015055F" w:rsidRDefault="0015055F" w:rsidP="0015055F">
      <w:pPr>
        <w:spacing w:line="360" w:lineRule="auto"/>
        <w:ind w:firstLineChars="200" w:firstLine="420"/>
        <w:rPr>
          <w:rFonts w:ascii="宋体"/>
          <w:bCs/>
          <w:szCs w:val="21"/>
        </w:rPr>
      </w:pPr>
      <w:r>
        <w:rPr>
          <w:rFonts w:ascii="宋体"/>
          <w:bCs/>
          <w:szCs w:val="21"/>
        </w:rPr>
        <w:t>1、基金份额持有人大会决定终止的；</w:t>
      </w:r>
    </w:p>
    <w:p w14:paraId="1289C65D" w14:textId="77777777" w:rsidR="0015055F" w:rsidRDefault="0015055F" w:rsidP="0015055F">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A8B87D2" w14:textId="77777777" w:rsidR="0015055F" w:rsidRDefault="0015055F" w:rsidP="0015055F">
      <w:pPr>
        <w:spacing w:line="360" w:lineRule="auto"/>
        <w:ind w:firstLineChars="200" w:firstLine="420"/>
        <w:rPr>
          <w:rFonts w:ascii="宋体"/>
          <w:bCs/>
          <w:szCs w:val="21"/>
        </w:rPr>
      </w:pPr>
      <w:r>
        <w:rPr>
          <w:rFonts w:ascii="宋体"/>
          <w:bCs/>
          <w:szCs w:val="21"/>
        </w:rPr>
        <w:t>3、《基金合同》约定的其他情形；</w:t>
      </w:r>
    </w:p>
    <w:p w14:paraId="65E6594E" w14:textId="77777777" w:rsidR="0015055F" w:rsidRDefault="0015055F" w:rsidP="0015055F">
      <w:pPr>
        <w:spacing w:line="360" w:lineRule="auto"/>
        <w:ind w:firstLineChars="200" w:firstLine="420"/>
        <w:rPr>
          <w:rFonts w:ascii="宋体"/>
          <w:bCs/>
          <w:szCs w:val="21"/>
        </w:rPr>
      </w:pPr>
      <w:r>
        <w:rPr>
          <w:rFonts w:ascii="宋体"/>
          <w:bCs/>
          <w:szCs w:val="21"/>
        </w:rPr>
        <w:lastRenderedPageBreak/>
        <w:t>4、相关法律法规和中国证监会规定的其他情况。</w:t>
      </w:r>
    </w:p>
    <w:p w14:paraId="13874A1E"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基金财产的清算</w:t>
      </w:r>
    </w:p>
    <w:p w14:paraId="0E0E98C8" w14:textId="77777777" w:rsidR="0015055F" w:rsidRDefault="0015055F" w:rsidP="0015055F">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6107D991" w14:textId="77777777" w:rsidR="0015055F" w:rsidRDefault="0015055F" w:rsidP="0015055F">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5327043" w14:textId="77777777" w:rsidR="0015055F" w:rsidRDefault="0015055F" w:rsidP="0015055F">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7B0972FB" w14:textId="77777777" w:rsidR="0015055F" w:rsidRDefault="0015055F" w:rsidP="0015055F">
      <w:pPr>
        <w:spacing w:line="360" w:lineRule="auto"/>
        <w:ind w:firstLineChars="200" w:firstLine="420"/>
        <w:rPr>
          <w:rFonts w:ascii="宋体"/>
          <w:bCs/>
          <w:szCs w:val="21"/>
        </w:rPr>
      </w:pPr>
      <w:r>
        <w:rPr>
          <w:rFonts w:ascii="宋体"/>
          <w:bCs/>
          <w:szCs w:val="21"/>
        </w:rPr>
        <w:t>4、基金财产清算程序：</w:t>
      </w:r>
    </w:p>
    <w:p w14:paraId="348D13AD" w14:textId="77777777" w:rsidR="0015055F" w:rsidRDefault="0015055F" w:rsidP="0015055F">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3389D81" w14:textId="77777777" w:rsidR="0015055F" w:rsidRDefault="0015055F" w:rsidP="0015055F">
      <w:pPr>
        <w:spacing w:line="360" w:lineRule="auto"/>
        <w:ind w:firstLineChars="200" w:firstLine="420"/>
        <w:rPr>
          <w:rFonts w:ascii="宋体"/>
          <w:bCs/>
          <w:szCs w:val="21"/>
        </w:rPr>
      </w:pPr>
      <w:r>
        <w:rPr>
          <w:rFonts w:ascii="宋体"/>
          <w:bCs/>
          <w:szCs w:val="21"/>
        </w:rPr>
        <w:t>（2）对基金财产和债权债务进行清理和确认；</w:t>
      </w:r>
    </w:p>
    <w:p w14:paraId="4DFF268B" w14:textId="77777777" w:rsidR="0015055F" w:rsidRDefault="0015055F" w:rsidP="0015055F">
      <w:pPr>
        <w:spacing w:line="360" w:lineRule="auto"/>
        <w:ind w:firstLineChars="200" w:firstLine="420"/>
        <w:rPr>
          <w:rFonts w:ascii="宋体"/>
          <w:bCs/>
          <w:szCs w:val="21"/>
        </w:rPr>
      </w:pPr>
      <w:r>
        <w:rPr>
          <w:rFonts w:ascii="宋体"/>
          <w:bCs/>
          <w:szCs w:val="21"/>
        </w:rPr>
        <w:t>（3）对基金财产进行估值和变现；</w:t>
      </w:r>
    </w:p>
    <w:p w14:paraId="507683AD" w14:textId="77777777" w:rsidR="0015055F" w:rsidRDefault="0015055F" w:rsidP="0015055F">
      <w:pPr>
        <w:spacing w:line="360" w:lineRule="auto"/>
        <w:ind w:firstLineChars="200" w:firstLine="420"/>
        <w:rPr>
          <w:rFonts w:ascii="宋体"/>
          <w:bCs/>
          <w:szCs w:val="21"/>
        </w:rPr>
      </w:pPr>
      <w:r>
        <w:rPr>
          <w:rFonts w:ascii="宋体"/>
          <w:bCs/>
          <w:szCs w:val="21"/>
        </w:rPr>
        <w:t>（4）制作清算报告；</w:t>
      </w:r>
    </w:p>
    <w:p w14:paraId="6DA6743D" w14:textId="77777777" w:rsidR="0015055F" w:rsidRDefault="0015055F" w:rsidP="0015055F">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25C633AF" w14:textId="77777777" w:rsidR="0015055F" w:rsidRDefault="0015055F" w:rsidP="0015055F">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3FB98D3A" w14:textId="77777777" w:rsidR="0015055F" w:rsidRDefault="0015055F" w:rsidP="0015055F">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C6BBCF1" w14:textId="77777777" w:rsidR="0015055F" w:rsidRDefault="0015055F" w:rsidP="0015055F">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p>
    <w:p w14:paraId="4833283B"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清算费用</w:t>
      </w:r>
    </w:p>
    <w:p w14:paraId="34CCF144" w14:textId="77777777" w:rsidR="0015055F" w:rsidRDefault="0015055F" w:rsidP="0015055F">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6D9B3646"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基金财产清算剩余资产的分配</w:t>
      </w:r>
    </w:p>
    <w:p w14:paraId="78F1D2F2" w14:textId="77777777" w:rsidR="0015055F" w:rsidRDefault="0015055F" w:rsidP="0015055F">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67E0946"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基金财产清算的公告</w:t>
      </w:r>
    </w:p>
    <w:p w14:paraId="18616530" w14:textId="77777777" w:rsidR="0015055F" w:rsidRDefault="0015055F" w:rsidP="0015055F">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w:t>
      </w:r>
      <w:r>
        <w:rPr>
          <w:rFonts w:ascii="宋体"/>
          <w:bCs/>
          <w:szCs w:val="21"/>
        </w:rPr>
        <w:lastRenderedPageBreak/>
        <w:t>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5C36A75B" w14:textId="77777777" w:rsidR="001950AB" w:rsidRPr="009A2E88" w:rsidRDefault="001950AB" w:rsidP="001950AB">
      <w:pPr>
        <w:spacing w:line="480" w:lineRule="exact"/>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基金财产清算账册及文件的保存</w:t>
      </w:r>
    </w:p>
    <w:p w14:paraId="78A4D985" w14:textId="77777777" w:rsidR="0015055F" w:rsidRDefault="0015055F" w:rsidP="0015055F">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37BF41AC" w14:textId="77777777" w:rsidR="001950AB" w:rsidRPr="0015055F" w:rsidRDefault="001950AB" w:rsidP="001950AB">
      <w:pPr>
        <w:snapToGrid w:val="0"/>
        <w:spacing w:line="480" w:lineRule="exact"/>
        <w:ind w:firstLineChars="200" w:firstLine="420"/>
        <w:rPr>
          <w:bCs/>
        </w:rPr>
      </w:pPr>
    </w:p>
    <w:p w14:paraId="3F4747BD" w14:textId="77777777" w:rsidR="001950AB" w:rsidRPr="009A2E88" w:rsidRDefault="001950AB" w:rsidP="001950AB">
      <w:pPr>
        <w:snapToGrid w:val="0"/>
        <w:spacing w:line="480" w:lineRule="exact"/>
        <w:ind w:firstLineChars="200" w:firstLine="420"/>
        <w:rPr>
          <w:bCs/>
        </w:rPr>
      </w:pPr>
      <w:r w:rsidRPr="009A2E88">
        <w:rPr>
          <w:rFonts w:hint="eastAsia"/>
          <w:bCs/>
        </w:rPr>
        <w:t>八、争议解决方式</w:t>
      </w:r>
    </w:p>
    <w:p w14:paraId="44D0B72B" w14:textId="77777777" w:rsidR="0015055F" w:rsidRDefault="0015055F" w:rsidP="0015055F">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Pr>
          <w:rFonts w:ascii="宋体" w:hAnsi="宋体" w:cs="宋体" w:hint="eastAsia"/>
          <w:szCs w:val="21"/>
        </w:rPr>
        <w:t>均</w:t>
      </w:r>
      <w:r>
        <w:rPr>
          <w:rFonts w:ascii="宋体" w:hAnsi="宋体" w:hint="eastAsia"/>
          <w:szCs w:val="21"/>
        </w:rPr>
        <w:t>应提交中国国际经济贸易仲裁委员会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160FBD52" w14:textId="77777777" w:rsidR="0015055F" w:rsidRDefault="0015055F" w:rsidP="0015055F">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4DEBE50" w14:textId="77777777" w:rsidR="0015055F" w:rsidRDefault="0015055F" w:rsidP="0015055F">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2C97F8D9" w14:textId="77777777" w:rsidR="001950AB" w:rsidRPr="0015055F" w:rsidRDefault="001950AB" w:rsidP="001950AB">
      <w:pPr>
        <w:snapToGrid w:val="0"/>
        <w:spacing w:line="480" w:lineRule="exact"/>
        <w:ind w:firstLineChars="200" w:firstLine="420"/>
        <w:rPr>
          <w:bCs/>
        </w:rPr>
      </w:pPr>
    </w:p>
    <w:p w14:paraId="15869A91" w14:textId="01EBEA2F" w:rsidR="008E5C14" w:rsidRDefault="001950AB" w:rsidP="0015055F">
      <w:pPr>
        <w:snapToGrid w:val="0"/>
        <w:spacing w:line="480" w:lineRule="exact"/>
        <w:ind w:firstLineChars="200" w:firstLine="420"/>
        <w:rPr>
          <w:rFonts w:ascii="宋体" w:hAnsi="宋体"/>
          <w:bCs/>
          <w:szCs w:val="21"/>
        </w:rPr>
      </w:pPr>
      <w:r w:rsidRPr="009A2E88">
        <w:rPr>
          <w:rFonts w:hint="eastAsia"/>
          <w:bCs/>
        </w:rPr>
        <w:t>九、基金合同的效力</w:t>
      </w:r>
    </w:p>
    <w:p w14:paraId="24F77B6F" w14:textId="77777777" w:rsidR="0015055F" w:rsidRDefault="0015055F" w:rsidP="0015055F">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45470F84" w14:textId="77777777" w:rsidR="0015055F" w:rsidRDefault="0015055F" w:rsidP="0015055F">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522B0BA6" w14:textId="77777777" w:rsidR="0015055F" w:rsidRDefault="0015055F" w:rsidP="0015055F">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86AD132" w14:textId="77777777" w:rsidR="0015055F" w:rsidRDefault="0015055F" w:rsidP="0015055F">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14E8489A" w14:textId="77777777" w:rsidR="0015055F" w:rsidRDefault="0015055F" w:rsidP="0015055F">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E3602D4" w14:textId="77777777" w:rsidR="0015055F" w:rsidRDefault="0015055F" w:rsidP="0015055F">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3E3F695D" w14:textId="69175269" w:rsidR="0015055F" w:rsidRDefault="0015055F" w:rsidP="0015055F">
      <w:pPr>
        <w:snapToGrid w:val="0"/>
        <w:spacing w:line="360" w:lineRule="auto"/>
        <w:ind w:firstLineChars="200" w:firstLine="420"/>
        <w:rPr>
          <w:rFonts w:ascii="宋体" w:hAnsi="宋体"/>
          <w:bCs/>
          <w:szCs w:val="21"/>
        </w:rPr>
        <w:sectPr w:rsidR="0015055F" w:rsidSect="00AC1ABD">
          <w:pgSz w:w="11906" w:h="16838"/>
          <w:pgMar w:top="1440" w:right="1800" w:bottom="1440" w:left="1800" w:header="851" w:footer="992" w:gutter="0"/>
          <w:cols w:space="425"/>
          <w:titlePg/>
          <w:docGrid w:type="lines" w:linePitch="312"/>
        </w:sectPr>
      </w:pPr>
      <w:r>
        <w:rPr>
          <w:bCs/>
          <w:szCs w:val="21"/>
        </w:rPr>
        <w:br w:type="page"/>
      </w: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54" w:name="_Toc327902641"/>
      <w:bookmarkStart w:id="255" w:name="_Toc332013129"/>
      <w:bookmarkStart w:id="256" w:name="_Toc335899852"/>
      <w:bookmarkStart w:id="257" w:name="_Toc336606246"/>
      <w:bookmarkStart w:id="258" w:name="_Toc369510027"/>
      <w:bookmarkStart w:id="259" w:name="_Toc411503280"/>
      <w:bookmarkStart w:id="260" w:name="_Toc19716539"/>
      <w:r w:rsidRPr="00C34E47">
        <w:rPr>
          <w:rFonts w:hint="eastAsia"/>
        </w:rPr>
        <w:t>基金托管协议的内容摘要</w:t>
      </w:r>
      <w:bookmarkEnd w:id="254"/>
      <w:bookmarkEnd w:id="255"/>
      <w:bookmarkEnd w:id="256"/>
      <w:bookmarkEnd w:id="257"/>
      <w:bookmarkEnd w:id="258"/>
      <w:bookmarkEnd w:id="259"/>
      <w:bookmarkEnd w:id="260"/>
    </w:p>
    <w:p w14:paraId="7F325F07" w14:textId="5B81FDBD" w:rsidR="0066204F" w:rsidRDefault="0066204F" w:rsidP="0013720D">
      <w:pPr>
        <w:snapToGrid w:val="0"/>
        <w:spacing w:line="360" w:lineRule="auto"/>
        <w:ind w:left="420"/>
      </w:pPr>
    </w:p>
    <w:p w14:paraId="1599CDE4" w14:textId="77777777" w:rsidR="007024AD" w:rsidRDefault="007024AD" w:rsidP="007024AD">
      <w:pPr>
        <w:snapToGrid w:val="0"/>
        <w:spacing w:line="360" w:lineRule="auto"/>
        <w:ind w:firstLineChars="200" w:firstLine="420"/>
      </w:pPr>
      <w:r>
        <w:rPr>
          <w:rFonts w:hint="eastAsia"/>
        </w:rPr>
        <w:t>一、基金托管协议当事人</w:t>
      </w:r>
    </w:p>
    <w:p w14:paraId="3D31F4CF" w14:textId="77777777" w:rsidR="0015055F" w:rsidRDefault="0015055F" w:rsidP="0015055F">
      <w:pPr>
        <w:adjustRightInd w:val="0"/>
        <w:snapToGrid w:val="0"/>
        <w:spacing w:line="384" w:lineRule="auto"/>
        <w:ind w:firstLineChars="200" w:firstLine="420"/>
        <w:rPr>
          <w:rFonts w:ascii="宋体" w:hAnsi="宋体"/>
          <w:color w:val="000000"/>
          <w:szCs w:val="21"/>
        </w:rPr>
      </w:pPr>
      <w:r>
        <w:rPr>
          <w:rFonts w:ascii="宋体" w:hAnsi="宋体" w:hint="eastAsia"/>
          <w:color w:val="000000"/>
          <w:szCs w:val="21"/>
        </w:rPr>
        <w:t>（一）基金管理人</w:t>
      </w:r>
    </w:p>
    <w:p w14:paraId="40898330"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名称：</w:t>
      </w:r>
      <w:r>
        <w:rPr>
          <w:rFonts w:ascii="宋体" w:hAnsi="宋体" w:cs="Arial" w:hint="eastAsia"/>
          <w:bCs/>
          <w:szCs w:val="21"/>
        </w:rPr>
        <w:t>南方基金管理股份有限公司</w:t>
      </w:r>
    </w:p>
    <w:p w14:paraId="767AA80B"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注册地址：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5A8DA581"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办公地址：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07133B48"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邮政编码：518048</w:t>
      </w:r>
    </w:p>
    <w:p w14:paraId="07D5DE79"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法定代表人：</w:t>
      </w:r>
      <w:r>
        <w:rPr>
          <w:rFonts w:ascii="宋体" w:hAnsi="宋体" w:cs="Arial" w:hint="eastAsia"/>
          <w:bCs/>
          <w:szCs w:val="21"/>
        </w:rPr>
        <w:t>张海波</w:t>
      </w:r>
    </w:p>
    <w:p w14:paraId="32C48CF8"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成立日期：</w:t>
      </w:r>
      <w:r>
        <w:rPr>
          <w:rFonts w:ascii="宋体" w:hAnsi="宋体"/>
          <w:bCs/>
          <w:color w:val="000000"/>
          <w:szCs w:val="21"/>
        </w:rPr>
        <w:t>1998年3月6日</w:t>
      </w:r>
    </w:p>
    <w:p w14:paraId="3960C4BC"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批准设立机关及批准设立文号：</w:t>
      </w:r>
      <w:r>
        <w:rPr>
          <w:rFonts w:ascii="宋体" w:hAnsi="宋体" w:cs="Arial" w:hint="eastAsia"/>
          <w:bCs/>
          <w:szCs w:val="21"/>
        </w:rPr>
        <w:t>证监基字</w:t>
      </w:r>
      <w:r>
        <w:rPr>
          <w:rFonts w:ascii="宋体" w:hAnsi="宋体" w:cs="Arial"/>
          <w:bCs/>
          <w:szCs w:val="21"/>
        </w:rPr>
        <w:t>[1998]4号</w:t>
      </w:r>
    </w:p>
    <w:p w14:paraId="50683471"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组织形式：股份</w:t>
      </w:r>
      <w:r>
        <w:rPr>
          <w:rFonts w:ascii="宋体" w:hAnsi="宋体" w:cs="Arial" w:hint="eastAsia"/>
          <w:bCs/>
          <w:szCs w:val="21"/>
        </w:rPr>
        <w:t>有限公司</w:t>
      </w:r>
    </w:p>
    <w:p w14:paraId="48B0AC37" w14:textId="398E23FC"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注册资本：</w:t>
      </w:r>
      <w:r w:rsidR="002C5860" w:rsidRPr="002C5860">
        <w:rPr>
          <w:rFonts w:ascii="宋体" w:hAnsi="宋体" w:cs="Arial" w:hint="eastAsia"/>
          <w:bCs/>
          <w:szCs w:val="21"/>
        </w:rPr>
        <w:t>3.6172亿元人民币</w:t>
      </w:r>
    </w:p>
    <w:p w14:paraId="3CCB99AA"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存续期间：</w:t>
      </w:r>
      <w:r>
        <w:rPr>
          <w:rFonts w:ascii="宋体" w:hAnsi="宋体" w:cs="Arial" w:hint="eastAsia"/>
          <w:bCs/>
          <w:szCs w:val="21"/>
        </w:rPr>
        <w:t>持续经营</w:t>
      </w:r>
    </w:p>
    <w:p w14:paraId="69D2E6DF"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经营范围：</w:t>
      </w:r>
      <w:r>
        <w:rPr>
          <w:rFonts w:ascii="宋体" w:hAnsi="宋体" w:cs="Arial" w:hint="eastAsia"/>
          <w:bCs/>
          <w:szCs w:val="21"/>
        </w:rPr>
        <w:t>基金募集、基金销售、资产管理、中国证监会许可的其他业务</w:t>
      </w:r>
    </w:p>
    <w:p w14:paraId="5AEFEA3A" w14:textId="77777777" w:rsidR="0015055F" w:rsidRDefault="0015055F" w:rsidP="0015055F">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（二）基金托管人</w:t>
      </w:r>
    </w:p>
    <w:p w14:paraId="40F99E85"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名称：中国民生银行股份有限公司</w:t>
      </w:r>
    </w:p>
    <w:p w14:paraId="434319ED"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注册地址：北京市西城区复兴门内大街2号</w:t>
      </w:r>
    </w:p>
    <w:p w14:paraId="00466920"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办公地址：北京市西城区复兴门内大街2号</w:t>
      </w:r>
    </w:p>
    <w:p w14:paraId="283BA3CE"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邮政编码：100031</w:t>
      </w:r>
    </w:p>
    <w:p w14:paraId="1307CBA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法定代表人：洪崎</w:t>
      </w:r>
    </w:p>
    <w:p w14:paraId="2D1BFE1D"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成立日期：</w:t>
      </w:r>
      <w:r>
        <w:rPr>
          <w:rFonts w:ascii="新宋体" w:eastAsia="新宋体" w:hAnsi="新宋体" w:hint="eastAsia"/>
          <w:szCs w:val="21"/>
        </w:rPr>
        <w:t>1996年2月7日</w:t>
      </w:r>
    </w:p>
    <w:p w14:paraId="25F06678" w14:textId="77777777" w:rsidR="0015055F" w:rsidRDefault="0015055F" w:rsidP="0015055F">
      <w:pPr>
        <w:snapToGrid w:val="0"/>
        <w:spacing w:line="360" w:lineRule="auto"/>
        <w:ind w:firstLineChars="200" w:firstLine="420"/>
        <w:rPr>
          <w:rFonts w:ascii="宋体" w:hAnsi="宋体"/>
          <w:color w:val="000000"/>
          <w:szCs w:val="21"/>
        </w:rPr>
      </w:pPr>
      <w:r>
        <w:rPr>
          <w:rFonts w:ascii="宋体" w:hAnsi="宋体" w:hint="eastAsia"/>
          <w:color w:val="000000"/>
          <w:szCs w:val="21"/>
        </w:rPr>
        <w:t>基金托管业务批准文号：证监基金字[2004]101号</w:t>
      </w:r>
    </w:p>
    <w:p w14:paraId="1297CB75"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组织形式：其他股份有限公司（上市）</w:t>
      </w:r>
    </w:p>
    <w:p w14:paraId="64651461"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注册资本：</w:t>
      </w:r>
      <w:r>
        <w:rPr>
          <w:rFonts w:ascii="宋体" w:hAnsi="宋体" w:hint="eastAsia"/>
          <w:color w:val="000000"/>
          <w:szCs w:val="21"/>
        </w:rPr>
        <w:t>28,365,585,227元</w:t>
      </w:r>
      <w:r>
        <w:rPr>
          <w:rFonts w:ascii="宋体" w:hAnsi="宋体" w:hint="eastAsia"/>
          <w:szCs w:val="21"/>
        </w:rPr>
        <w:t>人民币</w:t>
      </w:r>
    </w:p>
    <w:p w14:paraId="14CBB50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存续期间：持续经营</w:t>
      </w:r>
    </w:p>
    <w:p w14:paraId="6C1BE1CB" w14:textId="6D93E9FD" w:rsidR="007024AD" w:rsidRDefault="0015055F" w:rsidP="0015055F">
      <w:pPr>
        <w:snapToGrid w:val="0"/>
        <w:spacing w:line="360" w:lineRule="auto"/>
        <w:ind w:firstLineChars="200" w:firstLine="420"/>
        <w:rPr>
          <w:rFonts w:ascii="宋体" w:hAnsi="宋体" w:cs="Arial"/>
          <w:szCs w:val="21"/>
        </w:rPr>
      </w:pPr>
      <w:r>
        <w:rPr>
          <w:rFonts w:ascii="宋体" w:hAnsi="宋体" w:cs="Arial"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有效期至</w:t>
      </w:r>
      <w:r>
        <w:rPr>
          <w:rFonts w:ascii="宋体" w:hAnsi="宋体" w:cs="Arial"/>
          <w:szCs w:val="21"/>
        </w:rPr>
        <w:t>20</w:t>
      </w:r>
      <w:r>
        <w:rPr>
          <w:rFonts w:ascii="宋体" w:hAnsi="宋体" w:cs="Arial" w:hint="eastAsia"/>
          <w:szCs w:val="21"/>
        </w:rPr>
        <w:t>20</w:t>
      </w:r>
      <w:r>
        <w:rPr>
          <w:rFonts w:ascii="宋体" w:hAnsi="宋体" w:cs="Arial"/>
          <w:szCs w:val="21"/>
        </w:rPr>
        <w:t>年02月18日</w:t>
      </w:r>
      <w:r>
        <w:rPr>
          <w:rFonts w:ascii="宋体" w:hAnsi="宋体" w:cs="Arial" w:hint="eastAsia"/>
          <w:szCs w:val="21"/>
        </w:rPr>
        <w:t>）；提供保管箱服务；经国务院银行业监督管理机构批准的其他业务。</w:t>
      </w:r>
    </w:p>
    <w:p w14:paraId="5E8491F5" w14:textId="77777777" w:rsidR="0015055F" w:rsidRDefault="0015055F" w:rsidP="0015055F">
      <w:pPr>
        <w:snapToGrid w:val="0"/>
        <w:spacing w:line="360" w:lineRule="auto"/>
        <w:ind w:firstLineChars="200" w:firstLine="420"/>
      </w:pPr>
    </w:p>
    <w:p w14:paraId="04B20CB4" w14:textId="77777777" w:rsidR="007024AD" w:rsidRDefault="007024AD" w:rsidP="007024AD">
      <w:pPr>
        <w:snapToGrid w:val="0"/>
        <w:spacing w:line="360" w:lineRule="auto"/>
        <w:ind w:firstLineChars="200" w:firstLine="420"/>
      </w:pPr>
      <w:r>
        <w:rPr>
          <w:rFonts w:hint="eastAsia"/>
        </w:rPr>
        <w:t>二、基金托管人对基金管理人的业务监督和核查</w:t>
      </w:r>
    </w:p>
    <w:p w14:paraId="69DE64CE"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3CE2328" w14:textId="77777777" w:rsidR="0015055F" w:rsidRDefault="0015055F" w:rsidP="0015055F">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662773B8" w14:textId="77777777" w:rsidR="0015055F" w:rsidRDefault="0015055F" w:rsidP="0015055F">
      <w:pPr>
        <w:adjustRightInd w:val="0"/>
        <w:snapToGrid w:val="0"/>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如法律法规或监管机构以后允许基金投资其他品种，基金管理人在履行适当程序后，可以将其纳入投资范围，并可依据届时有效的法律法规适时合理地调整投资范围。</w:t>
      </w:r>
    </w:p>
    <w:p w14:paraId="128F50E8" w14:textId="77777777" w:rsidR="0015055F" w:rsidRDefault="0015055F" w:rsidP="0015055F">
      <w:pPr>
        <w:adjustRightInd w:val="0"/>
        <w:snapToGrid w:val="0"/>
        <w:spacing w:line="360" w:lineRule="auto"/>
        <w:ind w:firstLineChars="200" w:firstLine="420"/>
        <w:rPr>
          <w:bCs/>
          <w:szCs w:val="21"/>
        </w:rPr>
      </w:pPr>
      <w:r>
        <w:rPr>
          <w:rFonts w:hint="eastAsia"/>
          <w:bCs/>
          <w:szCs w:val="21"/>
        </w:rPr>
        <w:t>基金的投资组合比例为：本基金投资于债券资产的比例不低于基金资产的</w:t>
      </w:r>
      <w:r>
        <w:rPr>
          <w:rFonts w:hint="eastAsia"/>
          <w:bCs/>
          <w:szCs w:val="21"/>
        </w:rPr>
        <w:t>80%</w:t>
      </w:r>
      <w:r>
        <w:rPr>
          <w:rFonts w:hint="eastAsia"/>
          <w:bCs/>
          <w:szCs w:val="21"/>
        </w:rPr>
        <w:t>，其中投资于中短期债券比例不低于非现金资产的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p>
    <w:p w14:paraId="1F1F9FD0" w14:textId="77777777" w:rsidR="0015055F" w:rsidRDefault="0015055F" w:rsidP="0015055F">
      <w:pPr>
        <w:adjustRightInd w:val="0"/>
        <w:snapToGrid w:val="0"/>
        <w:spacing w:line="336" w:lineRule="auto"/>
        <w:ind w:firstLineChars="200" w:firstLine="420"/>
        <w:rPr>
          <w:bCs/>
          <w:szCs w:val="21"/>
        </w:rPr>
      </w:pPr>
      <w:r>
        <w:rPr>
          <w:rFonts w:hint="eastAsia"/>
          <w:bCs/>
          <w:szCs w:val="21"/>
        </w:rPr>
        <w:t>本基金所指的中短期债券是指剩余期限不超过三年的债券资产，主要包括国债、央行票据、金融债券、企业债券、公司债券、中期票据、短期融资券、超短期融资券、公开发行的次级债券、政府机构债、地方政府债、可分离交易可转债的纯债部分。</w:t>
      </w:r>
    </w:p>
    <w:p w14:paraId="1B42A5A3" w14:textId="77777777" w:rsidR="0015055F" w:rsidRDefault="0015055F" w:rsidP="0015055F">
      <w:pPr>
        <w:adjustRightInd w:val="0"/>
        <w:snapToGrid w:val="0"/>
        <w:spacing w:line="336" w:lineRule="auto"/>
        <w:ind w:firstLineChars="200" w:firstLine="420"/>
        <w:rPr>
          <w:rFonts w:ascii="宋体" w:hAnsi="宋体" w:cs="Arial"/>
          <w:szCs w:val="21"/>
        </w:rPr>
      </w:pPr>
      <w:r>
        <w:rPr>
          <w:rFonts w:ascii="宋体" w:hAnsi="宋体" w:cs="Arial" w:hint="eastAsia"/>
          <w:szCs w:val="21"/>
        </w:rPr>
        <w:t>（二）基金托管人根据有关法律法规的规定及基金合同的约定，对基金投资、融资比例进行监督。基金托管人按下述比例和调整期限进行监督：</w:t>
      </w:r>
    </w:p>
    <w:p w14:paraId="66D92518" w14:textId="77777777" w:rsidR="0015055F" w:rsidRDefault="0015055F" w:rsidP="0015055F">
      <w:pPr>
        <w:spacing w:line="360" w:lineRule="auto"/>
        <w:ind w:firstLineChars="200" w:firstLine="420"/>
        <w:rPr>
          <w:bCs/>
          <w:szCs w:val="21"/>
        </w:rPr>
      </w:pPr>
      <w:r>
        <w:rPr>
          <w:bCs/>
          <w:szCs w:val="21"/>
        </w:rPr>
        <w:t>基金的投资组合应遵循以下限制：</w:t>
      </w:r>
    </w:p>
    <w:p w14:paraId="3371037A" w14:textId="77777777" w:rsidR="0015055F" w:rsidRDefault="0015055F" w:rsidP="0015055F">
      <w:pPr>
        <w:spacing w:line="360" w:lineRule="auto"/>
        <w:ind w:firstLineChars="200" w:firstLine="420"/>
        <w:rPr>
          <w:rFonts w:ascii="宋体" w:hAnsi="宋体" w:cs="Arial"/>
          <w:bCs/>
          <w:color w:val="000000"/>
          <w:szCs w:val="21"/>
        </w:rPr>
      </w:pPr>
      <w:bookmarkStart w:id="261" w:name="_Hlk483477017"/>
      <w:r>
        <w:rPr>
          <w:rFonts w:ascii="宋体" w:hAnsi="宋体" w:cs="Arial" w:hint="eastAsia"/>
          <w:bCs/>
          <w:color w:val="000000"/>
          <w:szCs w:val="21"/>
        </w:rPr>
        <w:t>（1）本基金投资于债券资产的比例不低于基金资产的80%，其中投资于中短期债券比例不低于非现金资产的80%；</w:t>
      </w:r>
    </w:p>
    <w:p w14:paraId="119F3F88"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（2）本基金每个交易日日终在扣除国债期货合约需缴纳的交易保证金后，应当保持不低于基金资产净值5%的现金或者到期日在一年以内的政府债券，其中现金不包括结算备付金、存出保证金、应收申购款等；</w:t>
      </w:r>
    </w:p>
    <w:p w14:paraId="25550093"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（3）本基金持有一家公司发行的证券，其市值不超过基金资产净值的10%；</w:t>
      </w:r>
    </w:p>
    <w:p w14:paraId="4903DBC5"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（4）本基金管理人管理的全部基金持有一家公司发行的证券，不超过该证券的10%；</w:t>
      </w:r>
    </w:p>
    <w:p w14:paraId="341302A3"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5858FA89"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lastRenderedPageBreak/>
        <w:t>（6）本基金与私募类证券资管产品及中国证监会认定的其他主体为交易对手开展逆回购交易的，可接受质押品的资质要求应当与基金合同约定的投资范围保持一致；</w:t>
      </w:r>
    </w:p>
    <w:p w14:paraId="68903302"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（7）本基金投资于同一原始权益人的各类资产支持证券的比例，不得超过基金资产净值的10%；</w:t>
      </w:r>
    </w:p>
    <w:p w14:paraId="7F01BA60"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（8）本基金持有的全部资产支持证券，其市值不得超过基金资产净值的20%；</w:t>
      </w:r>
    </w:p>
    <w:p w14:paraId="0057EF3D"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（9）本基金持有的同一(指同一信用级别)资产支持证券的比例，不得超过该资产支持证券规模的10%；</w:t>
      </w:r>
    </w:p>
    <w:p w14:paraId="48819C1A"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（10）本基金管理人管理的全部基金投资于同一原始权益人的各类资产支持证券，不得超过其各类资产支持证券合计规模的10%；</w:t>
      </w:r>
    </w:p>
    <w:p w14:paraId="2F4E59FB"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（11）本基金应投资于信用级别评级为BBB以上(含BBB)的资产支持证券。基金持有资产支持证券期间，如果其信用等级下降、不再符合投资标准，应在评级报告发布之日起3个月内予以全部卖出；</w:t>
      </w:r>
    </w:p>
    <w:p w14:paraId="6BDEAD73"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（12）本基金进入全国银行间同业市场进行债券回购的资金余额不得超过基金资产净值的40%；在全国银行间同业市场中的债券回购最长期限为1年，债券回购到期后不得展期；</w:t>
      </w:r>
    </w:p>
    <w:p w14:paraId="58B1089E"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1AA46859"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（14）基金总资产不超过基金净资产的140%；</w:t>
      </w:r>
    </w:p>
    <w:p w14:paraId="3043D4BB"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（15）法律法规及中国证监会规定的和《基金合同》约定的其他投资限制。</w:t>
      </w:r>
    </w:p>
    <w:p w14:paraId="3544DED4"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E253D23" w14:textId="65BB81D4"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基金管理人应当自基金合同生效之日起6个月内使基金的投资组合比例符合基金合同的有关约定。在上述期间内，本基金的投资范围、投资策略应当符合基金合同的约定。基金托管人</w:t>
      </w:r>
      <w:r w:rsidR="00BE1094">
        <w:rPr>
          <w:rFonts w:ascii="宋体" w:hAnsi="宋体" w:cs="Arial" w:hint="eastAsia"/>
          <w:bCs/>
          <w:color w:val="000000"/>
          <w:szCs w:val="21"/>
        </w:rPr>
        <w:t>对基金的投资的监督与检查自</w:t>
      </w:r>
      <w:r>
        <w:rPr>
          <w:rFonts w:ascii="宋体" w:hAnsi="宋体" w:cs="Arial" w:hint="eastAsia"/>
          <w:bCs/>
          <w:color w:val="000000"/>
          <w:szCs w:val="21"/>
        </w:rPr>
        <w:t>基金合同生效之日起开始。</w:t>
      </w:r>
    </w:p>
    <w:p w14:paraId="65A7448D" w14:textId="77777777" w:rsidR="0015055F" w:rsidRDefault="0015055F" w:rsidP="0015055F">
      <w:pPr>
        <w:spacing w:line="360" w:lineRule="auto"/>
        <w:ind w:firstLineChars="200" w:firstLine="420"/>
        <w:rPr>
          <w:rFonts w:ascii="宋体" w:hAnsi="宋体" w:cs="Arial"/>
          <w:bCs/>
          <w:color w:val="000000"/>
          <w:szCs w:val="21"/>
        </w:rPr>
      </w:pPr>
      <w:r>
        <w:rPr>
          <w:rFonts w:ascii="宋体" w:hAnsi="宋体" w:cs="Arial" w:hint="eastAsia"/>
          <w:bCs/>
          <w:color w:val="000000"/>
          <w:szCs w:val="21"/>
        </w:rPr>
        <w:t>如法律法规或监管部门对上述投资组合比例限制进行变更的，以变更后的规定为准。法律法规或监管部门取消上述限制，如适用于本基金，则本基金投资不再受相关限制。</w:t>
      </w:r>
    </w:p>
    <w:bookmarkEnd w:id="261"/>
    <w:p w14:paraId="5CFDB115" w14:textId="77777777" w:rsidR="0015055F" w:rsidRDefault="0015055F" w:rsidP="00653916">
      <w:pPr>
        <w:numPr>
          <w:ilvl w:val="0"/>
          <w:numId w:val="26"/>
        </w:num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基金托管人根据有关法律法规的规定及基金合同的约定，对本托管协议第十五条第九款基金投资禁止行为进行监督。除本协议</w:t>
      </w:r>
      <w:r>
        <w:rPr>
          <w:rFonts w:ascii="宋体" w:hAnsi="宋体" w:cs="Arial"/>
          <w:szCs w:val="21"/>
        </w:rPr>
        <w:t>另有约定</w:t>
      </w:r>
      <w:r>
        <w:rPr>
          <w:rFonts w:ascii="宋体" w:hAnsi="宋体" w:cs="Arial" w:hint="eastAsia"/>
          <w:szCs w:val="21"/>
        </w:rPr>
        <w:t>外</w:t>
      </w:r>
      <w:r>
        <w:rPr>
          <w:rFonts w:ascii="宋体" w:hAnsi="宋体" w:cs="Arial"/>
          <w:szCs w:val="21"/>
        </w:rPr>
        <w:t>，</w:t>
      </w:r>
      <w:r>
        <w:rPr>
          <w:rFonts w:ascii="宋体" w:hAnsi="宋体" w:cs="Arial" w:hint="eastAsia"/>
          <w:szCs w:val="21"/>
        </w:rPr>
        <w:t>基金托管人通过事后监督方式对基金管理人基金投资禁止行为进行监督。</w:t>
      </w:r>
    </w:p>
    <w:p w14:paraId="0B7F66FF" w14:textId="77777777" w:rsidR="0015055F" w:rsidRDefault="0015055F" w:rsidP="0015055F">
      <w:pPr>
        <w:adjustRightInd w:val="0"/>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w:t>
      </w:r>
      <w:r>
        <w:rPr>
          <w:bCs/>
          <w:szCs w:val="21"/>
        </w:rPr>
        <w:t>重大关联交易应提交基金管理人董事会审议，并经过三分之二以上的独立董事通过。基金管理人董事会应至少每半年对关联交易事项进行审查</w:t>
      </w:r>
      <w:r>
        <w:rPr>
          <w:rFonts w:hint="eastAsia"/>
          <w:bCs/>
          <w:szCs w:val="21"/>
        </w:rPr>
        <w:t>。</w:t>
      </w:r>
    </w:p>
    <w:p w14:paraId="319EFB7C" w14:textId="2C53EFBB" w:rsidR="0015055F" w:rsidRDefault="00BE1094" w:rsidP="0015055F">
      <w:pPr>
        <w:adjustRightInd w:val="0"/>
        <w:snapToGrid w:val="0"/>
        <w:spacing w:line="360" w:lineRule="auto"/>
        <w:ind w:firstLineChars="200" w:firstLine="420"/>
        <w:rPr>
          <w:rFonts w:ascii="宋体" w:hAnsi="宋体" w:cs="Arial"/>
          <w:szCs w:val="21"/>
        </w:rPr>
      </w:pPr>
      <w:r>
        <w:rPr>
          <w:rFonts w:hint="eastAsia"/>
          <w:bCs/>
          <w:szCs w:val="21"/>
        </w:rPr>
        <w:t>如果法律法规对</w:t>
      </w:r>
      <w:r w:rsidR="0015055F">
        <w:rPr>
          <w:rFonts w:hint="eastAsia"/>
          <w:bCs/>
          <w:szCs w:val="21"/>
        </w:rPr>
        <w:t>基金合同约定投资组合比例限制进行变更的，以变更后的规定为准。</w:t>
      </w:r>
      <w:r w:rsidR="0015055F">
        <w:rPr>
          <w:bCs/>
          <w:szCs w:val="21"/>
        </w:rPr>
        <w:t>法律法规或监管部门取消上述限制，如适用于本基金，则本基金投资不再受相关限制。</w:t>
      </w:r>
    </w:p>
    <w:p w14:paraId="3B229C63" w14:textId="77777777" w:rsidR="0015055F" w:rsidRDefault="0015055F" w:rsidP="0015055F">
      <w:pPr>
        <w:adjustRightInd w:val="0"/>
        <w:snapToGrid w:val="0"/>
        <w:spacing w:line="360" w:lineRule="auto"/>
        <w:ind w:firstLineChars="200" w:firstLine="420"/>
        <w:rPr>
          <w:rFonts w:ascii="宋体" w:hAnsi="宋体" w:cs="Arial"/>
          <w:color w:val="000000"/>
          <w:szCs w:val="21"/>
        </w:rPr>
      </w:pPr>
      <w:r>
        <w:rPr>
          <w:rFonts w:ascii="宋体" w:hAnsi="宋体" w:cs="Arial" w:hint="eastAsia"/>
          <w:szCs w:val="21"/>
        </w:rPr>
        <w:t>（四）</w:t>
      </w:r>
      <w:r>
        <w:rPr>
          <w:rFonts w:ascii="宋体" w:hAnsi="宋体" w:cs="Arial" w:hint="eastAsia"/>
          <w:color w:val="000000"/>
          <w:szCs w:val="21"/>
        </w:rPr>
        <w:t>基金如投资银行存款，基金托管人根据有关法律法规的规定及基金合同的约定，对基金投资银行存款的交易对手范围是否符合有关规定进行监督；基金管理人在签署银行存款协议前，应将草拟的银行存款协议送基金托管人审核。</w:t>
      </w:r>
    </w:p>
    <w:p w14:paraId="39D661B9" w14:textId="77777777" w:rsidR="0015055F" w:rsidRDefault="0015055F" w:rsidP="0015055F">
      <w:pPr>
        <w:autoSpaceDE w:val="0"/>
        <w:autoSpaceDN w:val="0"/>
        <w:adjustRightInd w:val="0"/>
        <w:spacing w:line="360" w:lineRule="auto"/>
        <w:ind w:firstLineChars="200" w:firstLine="420"/>
        <w:jc w:val="left"/>
        <w:rPr>
          <w:rFonts w:ascii="宋体" w:hAnsi="宋体" w:cs="Arial"/>
          <w:szCs w:val="21"/>
        </w:rPr>
      </w:pPr>
      <w:r>
        <w:rPr>
          <w:rFonts w:ascii="宋体" w:hAnsi="宋体" w:cs="Arial" w:hint="eastAsia"/>
          <w:szCs w:val="21"/>
        </w:rPr>
        <w:t>（六）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706FD54A"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color w:val="000000"/>
          <w:szCs w:val="21"/>
        </w:rPr>
        <w:t>基金管理人负责对交易对手的资信控制，按银行间债券市场的交易规则进行交易，并</w:t>
      </w:r>
      <w:r>
        <w:rPr>
          <w:rFonts w:ascii="宋体" w:hAnsi="宋体" w:hint="eastAsia"/>
          <w:szCs w:val="21"/>
        </w:rPr>
        <w:t>负责解决因交易对手不履行合同而造成的纠纷，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Pr>
          <w:rFonts w:ascii="宋体" w:hAnsi="宋体" w:cs="Arial" w:hint="eastAsia"/>
          <w:color w:val="000000"/>
          <w:szCs w:val="21"/>
        </w:rPr>
        <w:t>。如基金托管人事后发现基金管理人没有按照事先约定的交易对手或交易方式进行交易时，基金托管人应及时提醒基金管理人，基金托管人不承担由此造成的任何损失和责任。</w:t>
      </w:r>
    </w:p>
    <w:p w14:paraId="0D5664FB"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（七）基金托管人根据有关法律法规的规定及基金合同的约定，对基金管理人投资流通受限证券进行监督。</w:t>
      </w:r>
    </w:p>
    <w:p w14:paraId="466CB6A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hint="eastAsia"/>
          <w:szCs w:val="21"/>
        </w:rPr>
        <w:t>基金管理人投资流通受限证券，应事先根据中国证监会相关规定，明确基金投资流通受</w:t>
      </w:r>
      <w:r>
        <w:rPr>
          <w:rFonts w:ascii="宋体" w:hAnsi="宋体" w:hint="eastAsia"/>
          <w:szCs w:val="21"/>
        </w:rPr>
        <w:lastRenderedPageBreak/>
        <w:t>限证券的比例，</w:t>
      </w:r>
      <w:r>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首次投资流通受限证券之前，基金管理人应与基金托管人就投资流通受限证券的投资签署风险控制补充协议。</w:t>
      </w:r>
    </w:p>
    <w:p w14:paraId="53A79A07" w14:textId="77777777" w:rsidR="0015055F" w:rsidRDefault="0015055F" w:rsidP="00653916">
      <w:pPr>
        <w:numPr>
          <w:ilvl w:val="0"/>
          <w:numId w:val="27"/>
        </w:numPr>
        <w:adjustRightInd w:val="0"/>
        <w:snapToGrid w:val="0"/>
        <w:spacing w:line="360" w:lineRule="auto"/>
        <w:ind w:left="0" w:firstLine="480"/>
        <w:rPr>
          <w:rFonts w:ascii="宋体" w:hAnsi="宋体" w:cs="Arial"/>
          <w:szCs w:val="21"/>
        </w:rPr>
      </w:pPr>
      <w:r>
        <w:rPr>
          <w:rFonts w:ascii="宋体" w:hAnsi="宋体" w:cs="Arial" w:hint="eastAsia"/>
          <w:szCs w:val="21"/>
        </w:rPr>
        <w:t>本基金投资的</w:t>
      </w:r>
      <w:r>
        <w:rPr>
          <w:rFonts w:ascii="宋体" w:hAnsi="宋体" w:hint="eastAsia"/>
          <w:szCs w:val="21"/>
        </w:rPr>
        <w:t>流通受限证券</w:t>
      </w:r>
      <w:r>
        <w:rPr>
          <w:rFonts w:ascii="宋体" w:hAnsi="宋体" w:cs="Arial" w:hint="eastAsia"/>
          <w:szCs w:val="21"/>
        </w:rPr>
        <w:t>须为经中国证监会批准的在发行时明确一定期限锁定期的可交易证券，不包括由于发布重大消息或其他原因而临时停牌的证券、已发行未上市证券、回购交易中的质押券等流通受限证券。</w:t>
      </w:r>
    </w:p>
    <w:p w14:paraId="5FCCE053" w14:textId="77777777" w:rsidR="0015055F" w:rsidRDefault="0015055F" w:rsidP="0015055F">
      <w:pPr>
        <w:snapToGrid w:val="0"/>
        <w:spacing w:line="360" w:lineRule="auto"/>
        <w:ind w:firstLineChars="200" w:firstLine="420"/>
        <w:rPr>
          <w:rFonts w:ascii="宋体" w:hAnsi="宋体"/>
          <w:szCs w:val="21"/>
        </w:rPr>
      </w:pPr>
      <w:r>
        <w:rPr>
          <w:rFonts w:ascii="宋体" w:hAnsi="宋体" w:cs="Arial" w:hint="eastAsia"/>
          <w:szCs w:val="21"/>
        </w:rPr>
        <w:t>本基金</w:t>
      </w:r>
      <w:r>
        <w:rPr>
          <w:rFonts w:ascii="宋体" w:hAnsi="宋体" w:hint="eastAsia"/>
          <w:szCs w:val="21"/>
        </w:rPr>
        <w:t>投资的流通受限证券限于可由中国证券登记结算有限责任公司或中央国债登记结算有限责任公司、银行间清算所股份有限公司负责登记和存管，并可在证券交易所或全国银行间债券市场交易的证券。</w:t>
      </w:r>
    </w:p>
    <w:p w14:paraId="51C6AB90" w14:textId="77777777" w:rsidR="0015055F" w:rsidRDefault="0015055F" w:rsidP="0015055F">
      <w:pPr>
        <w:adjustRightInd w:val="0"/>
        <w:snapToGrid w:val="0"/>
        <w:spacing w:line="360" w:lineRule="auto"/>
        <w:ind w:firstLineChars="200" w:firstLine="420"/>
        <w:rPr>
          <w:rFonts w:ascii="宋体" w:hAnsi="宋体"/>
          <w:szCs w:val="21"/>
        </w:rPr>
      </w:pPr>
      <w:r>
        <w:rPr>
          <w:rFonts w:ascii="宋体" w:hAnsi="宋体" w:hint="eastAsia"/>
          <w:szCs w:val="21"/>
        </w:rPr>
        <w:t>本基金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流通受限证券存管直接影响本基金安全的责任及损失，由基金管理人承担。</w:t>
      </w:r>
    </w:p>
    <w:p w14:paraId="4DB0A43B" w14:textId="77777777" w:rsidR="0015055F" w:rsidRDefault="0015055F" w:rsidP="0015055F">
      <w:pPr>
        <w:adjustRightInd w:val="0"/>
        <w:snapToGrid w:val="0"/>
        <w:spacing w:line="360" w:lineRule="auto"/>
        <w:ind w:firstLineChars="200" w:firstLine="420"/>
        <w:rPr>
          <w:rFonts w:ascii="宋体" w:hAnsi="宋体"/>
          <w:szCs w:val="21"/>
        </w:rPr>
      </w:pPr>
      <w:r>
        <w:rPr>
          <w:rFonts w:ascii="宋体" w:hAnsi="宋体" w:cs="Arial" w:hint="eastAsia"/>
          <w:szCs w:val="21"/>
        </w:rPr>
        <w:t>本基金</w:t>
      </w:r>
      <w:r>
        <w:rPr>
          <w:rFonts w:ascii="宋体" w:hAnsi="宋体" w:hint="eastAsia"/>
          <w:szCs w:val="21"/>
        </w:rPr>
        <w:t>投资流通受限证券，不得预付任何形式的保证金。</w:t>
      </w:r>
    </w:p>
    <w:p w14:paraId="0C993B03" w14:textId="77777777" w:rsidR="0015055F" w:rsidRDefault="0015055F" w:rsidP="00653916">
      <w:pPr>
        <w:numPr>
          <w:ilvl w:val="0"/>
          <w:numId w:val="27"/>
        </w:numPr>
        <w:adjustRightInd w:val="0"/>
        <w:snapToGrid w:val="0"/>
        <w:spacing w:line="360" w:lineRule="auto"/>
        <w:ind w:left="0" w:firstLine="480"/>
        <w:rPr>
          <w:rFonts w:ascii="宋体" w:hAnsi="宋体" w:cs="Arial"/>
          <w:szCs w:val="21"/>
        </w:rPr>
      </w:pPr>
      <w:r>
        <w:rPr>
          <w:rFonts w:ascii="宋体" w:hAnsi="宋体" w:cs="Arial" w:hint="eastAsia"/>
          <w:szCs w:val="21"/>
        </w:rPr>
        <w:t>基金托管人根据有关规定有权对基金管理人进行以下事项监督：</w:t>
      </w:r>
    </w:p>
    <w:p w14:paraId="6D7991D1" w14:textId="77777777" w:rsidR="0015055F" w:rsidRDefault="0015055F" w:rsidP="00653916">
      <w:pPr>
        <w:numPr>
          <w:ilvl w:val="0"/>
          <w:numId w:val="28"/>
        </w:numPr>
        <w:snapToGrid w:val="0"/>
        <w:spacing w:line="360" w:lineRule="auto"/>
        <w:ind w:left="0" w:firstLine="480"/>
        <w:rPr>
          <w:rFonts w:ascii="宋体" w:hAnsi="宋体"/>
          <w:szCs w:val="21"/>
        </w:rPr>
      </w:pPr>
      <w:r>
        <w:rPr>
          <w:rFonts w:ascii="宋体" w:hAnsi="宋体" w:hint="eastAsia"/>
          <w:szCs w:val="21"/>
        </w:rPr>
        <w:t>本基金投资</w:t>
      </w:r>
      <w:r>
        <w:rPr>
          <w:rFonts w:ascii="宋体" w:hAnsi="宋体" w:cs="Arial" w:hint="eastAsia"/>
          <w:szCs w:val="21"/>
        </w:rPr>
        <w:t>流通受限证券</w:t>
      </w:r>
      <w:r>
        <w:rPr>
          <w:rFonts w:ascii="宋体" w:hAnsi="宋体" w:hint="eastAsia"/>
          <w:szCs w:val="21"/>
        </w:rPr>
        <w:t>时的法律法规遵守情况。</w:t>
      </w:r>
    </w:p>
    <w:p w14:paraId="6BDBF3D0" w14:textId="77777777" w:rsidR="0015055F" w:rsidRDefault="0015055F" w:rsidP="00653916">
      <w:pPr>
        <w:numPr>
          <w:ilvl w:val="0"/>
          <w:numId w:val="28"/>
        </w:numPr>
        <w:snapToGrid w:val="0"/>
        <w:spacing w:line="360" w:lineRule="auto"/>
        <w:ind w:left="0" w:firstLine="480"/>
        <w:rPr>
          <w:rFonts w:ascii="宋体" w:hAnsi="宋体"/>
          <w:szCs w:val="21"/>
        </w:rPr>
      </w:pPr>
      <w:r>
        <w:rPr>
          <w:rFonts w:ascii="宋体" w:hAnsi="宋体" w:hint="eastAsia"/>
          <w:szCs w:val="21"/>
        </w:rPr>
        <w:t>在基金投资</w:t>
      </w:r>
      <w:r>
        <w:rPr>
          <w:rFonts w:ascii="宋体" w:hAnsi="宋体" w:cs="Arial" w:hint="eastAsia"/>
          <w:szCs w:val="21"/>
        </w:rPr>
        <w:t>流通受限证券</w:t>
      </w:r>
      <w:r>
        <w:rPr>
          <w:rFonts w:ascii="宋体" w:hAnsi="宋体" w:hint="eastAsia"/>
          <w:szCs w:val="21"/>
        </w:rPr>
        <w:t>管理工作方面有关制度、流动性风险处置预案的建立与完善情况。</w:t>
      </w:r>
    </w:p>
    <w:p w14:paraId="70255A30" w14:textId="77777777" w:rsidR="0015055F" w:rsidRDefault="0015055F" w:rsidP="00653916">
      <w:pPr>
        <w:numPr>
          <w:ilvl w:val="0"/>
          <w:numId w:val="28"/>
        </w:numPr>
        <w:snapToGrid w:val="0"/>
        <w:spacing w:line="360" w:lineRule="auto"/>
        <w:ind w:left="0" w:firstLine="480"/>
        <w:rPr>
          <w:rFonts w:ascii="宋体" w:hAnsi="宋体"/>
          <w:szCs w:val="21"/>
        </w:rPr>
      </w:pPr>
      <w:r>
        <w:rPr>
          <w:rFonts w:ascii="宋体" w:hAnsi="宋体" w:hint="eastAsia"/>
          <w:szCs w:val="21"/>
        </w:rPr>
        <w:t>有关比例限制的执行情况。</w:t>
      </w:r>
    </w:p>
    <w:p w14:paraId="6401C55E" w14:textId="77777777" w:rsidR="0015055F" w:rsidRDefault="0015055F" w:rsidP="00653916">
      <w:pPr>
        <w:numPr>
          <w:ilvl w:val="0"/>
          <w:numId w:val="28"/>
        </w:numPr>
        <w:snapToGrid w:val="0"/>
        <w:spacing w:line="360" w:lineRule="auto"/>
        <w:ind w:left="0" w:firstLine="480"/>
        <w:rPr>
          <w:rFonts w:ascii="宋体" w:hAnsi="宋体"/>
          <w:szCs w:val="21"/>
        </w:rPr>
      </w:pPr>
      <w:r>
        <w:rPr>
          <w:rFonts w:ascii="宋体" w:hAnsi="宋体" w:hint="eastAsia"/>
          <w:szCs w:val="21"/>
        </w:rPr>
        <w:t>信息披露情况。</w:t>
      </w:r>
    </w:p>
    <w:p w14:paraId="32FD9093" w14:textId="77777777" w:rsidR="0015055F" w:rsidRDefault="0015055F" w:rsidP="00653916">
      <w:pPr>
        <w:numPr>
          <w:ilvl w:val="0"/>
          <w:numId w:val="27"/>
        </w:numPr>
        <w:adjustRightInd w:val="0"/>
        <w:snapToGrid w:val="0"/>
        <w:spacing w:line="360" w:lineRule="auto"/>
        <w:ind w:left="0" w:firstLine="480"/>
        <w:rPr>
          <w:rFonts w:ascii="宋体" w:hAnsi="宋体" w:cs="Arial"/>
          <w:szCs w:val="21"/>
        </w:rPr>
      </w:pPr>
      <w:r>
        <w:rPr>
          <w:rFonts w:ascii="宋体" w:hAnsi="宋体" w:cs="Arial" w:hint="eastAsia"/>
          <w:szCs w:val="21"/>
        </w:rPr>
        <w:t>相关法律法规对基金投资流通受限证券有新规定的，从其规定。</w:t>
      </w:r>
    </w:p>
    <w:p w14:paraId="44A020AF"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八）基金管理人应当对投资中期票据业务进行研究，认真评估中期票据投资业务的风险，本着审慎、勤勉尽责的原则进行中期票据的投资业务。基金管理人根据法律、法规、监管部门的规定，制定了基金投资中期票据相关制度(以下简称“《制度》”)，以规范对中期票据的投资决策流程、风险控制。基金管理人《制度》的内容与本协议不一致的，以本协议的约定为准。</w:t>
      </w:r>
    </w:p>
    <w:p w14:paraId="4E12A5C7"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 xml:space="preserve">1、基金投资中期票据应遵循以下投资限制： </w:t>
      </w:r>
    </w:p>
    <w:p w14:paraId="3C6E92B8"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 xml:space="preserve">中期票据属于固定收益类证券，基金投资中期票据应符合法律、法规及基金合同中关于该基金投资固定收益类证券的相关比例及期限限制。 </w:t>
      </w:r>
    </w:p>
    <w:p w14:paraId="78FF64FF"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2、基金托管人对基金管理人流动性风险处置的监督职责限于：</w:t>
      </w:r>
    </w:p>
    <w:p w14:paraId="78D287C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对基金投资中期票据是否符合比例限制进行事后监督，如发现异常情况，应及时以电话或书面形式通知基金管理人。基金管理人应积极配合和协助基金托管人的监督和核查。基金管理人接到通知后应及时核对并向基金托管人说明原因和解决措施。基金托管人</w:t>
      </w:r>
      <w:r>
        <w:rPr>
          <w:rFonts w:ascii="宋体" w:hAnsi="宋体" w:cs="Arial" w:hint="eastAsia"/>
          <w:szCs w:val="21"/>
        </w:rPr>
        <w:lastRenderedPageBreak/>
        <w:t>有权随时对所通知事项进行复查， 督促基金管理人改正。基金管理人违规事项未能在限期内纠正的，基金托管人应报告中国证监会。</w:t>
      </w:r>
    </w:p>
    <w:p w14:paraId="3FAF513B"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3、如因证券市场波动、证券发行人合并、基金规模变动等基金管理人之外的因素，基金管理人投资的中期票据超过投资比例的，基金托管人有权要求基金管理人在10个交易日内将中期票据调整至规定的比例要求，中国证监会规定的特殊情形除外。</w:t>
      </w:r>
    </w:p>
    <w:p w14:paraId="43CC14FB"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九）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74DC52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十）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金管理人收到通知后及时核对并回复基金托管人，对于收到的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D90B564"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十一）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38BA9D3" w14:textId="77777777" w:rsidR="0015055F" w:rsidRDefault="0015055F" w:rsidP="0015055F">
      <w:pPr>
        <w:adjustRightInd w:val="0"/>
        <w:snapToGrid w:val="0"/>
        <w:spacing w:line="360" w:lineRule="auto"/>
        <w:ind w:firstLineChars="200" w:firstLine="420"/>
        <w:rPr>
          <w:rFonts w:ascii="宋体" w:hAnsi="宋体" w:cs="Arial"/>
          <w:szCs w:val="21"/>
        </w:rPr>
      </w:pPr>
      <w:r>
        <w:rPr>
          <w:rFonts w:ascii="宋体" w:hAnsi="宋体" w:cs="Arial" w:hint="eastAsia"/>
          <w:szCs w:val="21"/>
        </w:rPr>
        <w:t>（十二）若基金托管人发现基金管理人依据交易程序已经生效的指令违反法律、行政法规和其他有关规定，或者违反基金合同约定的，应当立即通知基金管理人，由此造成的损失由基金管理人承担，并及时向中国证监会报告。</w:t>
      </w:r>
    </w:p>
    <w:p w14:paraId="1DA59021" w14:textId="01884268" w:rsidR="007024AD" w:rsidRDefault="0015055F" w:rsidP="0015055F">
      <w:pPr>
        <w:snapToGrid w:val="0"/>
        <w:spacing w:line="360" w:lineRule="auto"/>
        <w:ind w:firstLineChars="200" w:firstLine="420"/>
        <w:rPr>
          <w:rFonts w:ascii="宋体" w:hAnsi="宋体" w:cs="Arial"/>
          <w:szCs w:val="21"/>
        </w:rPr>
      </w:pPr>
      <w:r>
        <w:rPr>
          <w:rFonts w:ascii="宋体" w:hAnsi="宋体" w:cs="Arial" w:hint="eastAsia"/>
          <w:szCs w:val="21"/>
        </w:rPr>
        <w:t>（十三）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63685157" w14:textId="77777777" w:rsidR="0015055F" w:rsidRDefault="0015055F" w:rsidP="0015055F">
      <w:pPr>
        <w:snapToGrid w:val="0"/>
        <w:spacing w:line="360" w:lineRule="auto"/>
        <w:ind w:firstLineChars="200" w:firstLine="420"/>
      </w:pPr>
    </w:p>
    <w:p w14:paraId="7396FA7B" w14:textId="77777777" w:rsidR="007024AD" w:rsidRDefault="007024AD" w:rsidP="007024AD">
      <w:pPr>
        <w:snapToGrid w:val="0"/>
        <w:spacing w:line="360" w:lineRule="auto"/>
        <w:ind w:firstLineChars="200" w:firstLine="420"/>
      </w:pPr>
      <w:r>
        <w:rPr>
          <w:rFonts w:hint="eastAsia"/>
        </w:rPr>
        <w:t>三、基金管理人对基金托管人的业务核查</w:t>
      </w:r>
    </w:p>
    <w:p w14:paraId="61C9CD7B"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15DCE1D2"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5CFEB9C" w14:textId="77777777" w:rsidR="0015055F" w:rsidRDefault="0015055F" w:rsidP="0015055F">
      <w:pPr>
        <w:adjustRightInd w:val="0"/>
        <w:snapToGrid w:val="0"/>
        <w:spacing w:line="360" w:lineRule="auto"/>
        <w:ind w:firstLine="480"/>
        <w:rPr>
          <w:rFonts w:ascii="宋体" w:hAnsi="宋体" w:cs="Arial"/>
          <w:szCs w:val="21"/>
        </w:rPr>
      </w:pPr>
      <w:r>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8147477" w14:textId="7E4BF309" w:rsidR="007024AD" w:rsidRDefault="0015055F" w:rsidP="0015055F">
      <w:pPr>
        <w:snapToGrid w:val="0"/>
        <w:spacing w:line="360" w:lineRule="auto"/>
        <w:ind w:firstLineChars="200" w:firstLine="420"/>
        <w:rPr>
          <w:rFonts w:ascii="宋体" w:hAnsi="宋体" w:cs="Arial"/>
          <w:szCs w:val="21"/>
        </w:rPr>
      </w:pPr>
      <w:r>
        <w:rPr>
          <w:rFonts w:ascii="宋体" w:hAnsi="宋体" w:cs="Arial" w:hint="eastAsia"/>
          <w:szCs w:val="21"/>
        </w:rPr>
        <w:t>（四）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2B79D2D" w14:textId="77777777" w:rsidR="0015055F" w:rsidRPr="0015055F" w:rsidRDefault="0015055F" w:rsidP="0015055F">
      <w:pPr>
        <w:snapToGrid w:val="0"/>
        <w:spacing w:line="360" w:lineRule="auto"/>
        <w:ind w:firstLineChars="200" w:firstLine="420"/>
      </w:pPr>
    </w:p>
    <w:p w14:paraId="43C4E367" w14:textId="77777777" w:rsidR="007024AD" w:rsidRDefault="007024AD" w:rsidP="007024AD">
      <w:pPr>
        <w:snapToGrid w:val="0"/>
        <w:spacing w:line="360" w:lineRule="auto"/>
        <w:ind w:firstLineChars="200" w:firstLine="420"/>
      </w:pPr>
      <w:r>
        <w:rPr>
          <w:rFonts w:hint="eastAsia"/>
        </w:rPr>
        <w:t>四、基金财产保管</w:t>
      </w:r>
    </w:p>
    <w:p w14:paraId="7A83AFD0"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（一）基金财产保管的原则</w:t>
      </w:r>
    </w:p>
    <w:p w14:paraId="28FCC656"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045189D1"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基金管理人、基金托管人因依法解散、被依法撤销或者被依法宣告破产等原因进行清算的，基金财产不属于其清算财产。</w:t>
      </w:r>
    </w:p>
    <w:p w14:paraId="4720CFB9"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基金托管人应安全保管基金财产。未经基金管理人依据合法程序作出的合法合规指令，基金托管人不得自行运用、处分、分配基金的任何财产。非因基金财产本身承担的债务，不得对基金财产强制执行。</w:t>
      </w:r>
    </w:p>
    <w:p w14:paraId="50CDB9E8"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基金托管人按照规定开设基金财产的资金账户、证券账户等投资所需账户。</w:t>
      </w:r>
    </w:p>
    <w:p w14:paraId="7F61E0FA"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基金托管人对所托管的不同基金财产分别设置账户，与基金托管人的其它财产实行严格的分账管理，确保基金财产的完整与独立。</w:t>
      </w:r>
    </w:p>
    <w:p w14:paraId="6900E602"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除依据法律法规规定和基金合同约定外，基金托管人不为自己及任何第三人谋取利益，基金托管人违反此义务，利用基金财产为自己及任何第三方谋取利益，所得利益归于基金财产；</w:t>
      </w:r>
    </w:p>
    <w:p w14:paraId="6284B90F"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lastRenderedPageBreak/>
        <w:t>基金托管人根据基金管理人的指令，按照基金合同和本协议的约定保管基金财产，如有特殊情况双方可另行协商解决。基金托管人未经基金管理人的指令，不得自行运用、处分、分配本基金的任何资产；</w:t>
      </w:r>
    </w:p>
    <w:p w14:paraId="18BC6897"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14:paraId="0F05312A" w14:textId="77777777" w:rsidR="008D5B7E" w:rsidRDefault="008D5B7E" w:rsidP="00653916">
      <w:pPr>
        <w:numPr>
          <w:ilvl w:val="0"/>
          <w:numId w:val="29"/>
        </w:numPr>
        <w:adjustRightInd w:val="0"/>
        <w:snapToGrid w:val="0"/>
        <w:spacing w:line="360" w:lineRule="auto"/>
        <w:ind w:left="0" w:firstLine="426"/>
        <w:rPr>
          <w:rFonts w:ascii="宋体" w:hAnsi="宋体" w:cs="Arial"/>
          <w:szCs w:val="21"/>
        </w:rPr>
      </w:pPr>
      <w:r>
        <w:rPr>
          <w:rFonts w:ascii="宋体" w:hAnsi="宋体" w:cs="Arial" w:hint="eastAsia"/>
          <w:szCs w:val="21"/>
        </w:rPr>
        <w:t>除依据法律法规和基金合同的规定外，基金托管人不得委托第三人托管基金财产。</w:t>
      </w:r>
    </w:p>
    <w:p w14:paraId="553BD699"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（二）基金募集期间及募集资金的验资</w:t>
      </w:r>
    </w:p>
    <w:p w14:paraId="73A48A37" w14:textId="77777777" w:rsidR="008D5B7E" w:rsidRDefault="008D5B7E" w:rsidP="00653916">
      <w:pPr>
        <w:numPr>
          <w:ilvl w:val="0"/>
          <w:numId w:val="30"/>
        </w:numPr>
        <w:adjustRightInd w:val="0"/>
        <w:snapToGrid w:val="0"/>
        <w:spacing w:line="360" w:lineRule="auto"/>
        <w:ind w:left="0" w:firstLine="426"/>
        <w:rPr>
          <w:rFonts w:ascii="宋体" w:hAnsi="宋体" w:cs="Arial"/>
          <w:szCs w:val="21"/>
        </w:rPr>
      </w:pPr>
      <w:r>
        <w:rPr>
          <w:rFonts w:ascii="宋体" w:hAnsi="宋体" w:cs="Arial" w:hint="eastAsia"/>
          <w:szCs w:val="21"/>
        </w:rPr>
        <w:t>基金募集期间募集的资金应存于开立的“基金募集专户”。该账户由基金管理人开立并管理。</w:t>
      </w:r>
    </w:p>
    <w:p w14:paraId="0A5749A2" w14:textId="77777777" w:rsidR="008D5B7E" w:rsidRDefault="008D5B7E" w:rsidP="00653916">
      <w:pPr>
        <w:numPr>
          <w:ilvl w:val="0"/>
          <w:numId w:val="30"/>
        </w:numPr>
        <w:adjustRightInd w:val="0"/>
        <w:snapToGrid w:val="0"/>
        <w:spacing w:line="360" w:lineRule="auto"/>
        <w:ind w:left="0" w:firstLine="426"/>
        <w:rPr>
          <w:rFonts w:ascii="宋体" w:hAnsi="宋体" w:cs="Arial"/>
          <w:szCs w:val="21"/>
        </w:rPr>
      </w:pPr>
      <w:r>
        <w:rPr>
          <w:rFonts w:ascii="宋体" w:hAnsi="宋体" w:cs="Arial" w:hint="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并加盖会计师事务所公章方为有效。</w:t>
      </w:r>
    </w:p>
    <w:p w14:paraId="51B083D2" w14:textId="77777777" w:rsidR="008D5B7E" w:rsidRDefault="008D5B7E" w:rsidP="00653916">
      <w:pPr>
        <w:numPr>
          <w:ilvl w:val="0"/>
          <w:numId w:val="30"/>
        </w:numPr>
        <w:adjustRightInd w:val="0"/>
        <w:snapToGrid w:val="0"/>
        <w:spacing w:line="360" w:lineRule="auto"/>
        <w:ind w:left="0" w:firstLine="426"/>
        <w:rPr>
          <w:rFonts w:ascii="宋体" w:hAnsi="宋体" w:cs="Arial"/>
          <w:szCs w:val="21"/>
        </w:rPr>
      </w:pPr>
      <w:r>
        <w:rPr>
          <w:rFonts w:ascii="宋体" w:hAnsi="宋体" w:cs="Arial" w:hint="eastAsia"/>
          <w:szCs w:val="21"/>
        </w:rPr>
        <w:t>若基金募集期限届满</w:t>
      </w:r>
      <w:r>
        <w:rPr>
          <w:rFonts w:hint="eastAsia"/>
          <w:szCs w:val="21"/>
        </w:rPr>
        <w:t>或基金停止募集时</w:t>
      </w:r>
      <w:r>
        <w:rPr>
          <w:rFonts w:ascii="宋体" w:hAnsi="宋体" w:cs="Arial" w:hint="eastAsia"/>
          <w:szCs w:val="21"/>
        </w:rPr>
        <w:t>，未能达到基金合同生效的条件，由基金管理人按规定办理退款等事宜，基金托管人应提供充分协助。</w:t>
      </w:r>
    </w:p>
    <w:p w14:paraId="7BBE036D"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（三）基金银行账户的开立和管理</w:t>
      </w:r>
    </w:p>
    <w:p w14:paraId="43965B44" w14:textId="77777777" w:rsidR="008D5B7E" w:rsidRDefault="008D5B7E" w:rsidP="00653916">
      <w:pPr>
        <w:numPr>
          <w:ilvl w:val="0"/>
          <w:numId w:val="31"/>
        </w:numPr>
        <w:adjustRightInd w:val="0"/>
        <w:snapToGrid w:val="0"/>
        <w:spacing w:line="360" w:lineRule="auto"/>
        <w:ind w:left="0" w:firstLine="426"/>
        <w:rPr>
          <w:rFonts w:ascii="宋体" w:hAnsi="宋体" w:cs="Arial"/>
          <w:szCs w:val="21"/>
        </w:rPr>
      </w:pPr>
      <w:r>
        <w:rPr>
          <w:rFonts w:ascii="宋体" w:hAnsi="宋体" w:cs="Arial" w:hint="eastAsia"/>
          <w:szCs w:val="21"/>
        </w:rPr>
        <w:t>基金托管人应负责本基金的银行账户的开设和管理。</w:t>
      </w:r>
    </w:p>
    <w:p w14:paraId="7A38247A" w14:textId="77777777" w:rsidR="008D5B7E" w:rsidRDefault="008D5B7E" w:rsidP="00653916">
      <w:pPr>
        <w:numPr>
          <w:ilvl w:val="0"/>
          <w:numId w:val="31"/>
        </w:numPr>
        <w:adjustRightInd w:val="0"/>
        <w:snapToGrid w:val="0"/>
        <w:spacing w:line="360" w:lineRule="auto"/>
        <w:ind w:left="0" w:firstLine="426"/>
        <w:rPr>
          <w:rFonts w:ascii="宋体" w:hAnsi="宋体" w:cs="Arial"/>
          <w:szCs w:val="21"/>
        </w:rPr>
      </w:pPr>
      <w:r>
        <w:rPr>
          <w:rFonts w:ascii="宋体" w:hAnsi="宋体" w:cs="Arial" w:hint="eastAsia"/>
          <w:szCs w:val="21"/>
        </w:rPr>
        <w:t>基金托管人以本基金的名义在其营业机构开立基金的银行账户，并根据基金管理人合法合规的指令办理资金收付。账户名称、账户预留印鉴以基金管理人向基金托管人出具的开户委托文件为准，基金托管人负责账户预留印鉴的保管和使用。该账户为不可提现账户。基金管理人应依法履行受益所有人识别义务，在开立托管账户时按照开户银行要求，就相关信息的提供、核实等提供必要的协助，并确保所提供信息以及证明材料的真实性、准确性。</w:t>
      </w:r>
    </w:p>
    <w:p w14:paraId="56DC6849" w14:textId="77777777" w:rsidR="008D5B7E" w:rsidRDefault="008D5B7E" w:rsidP="00653916">
      <w:pPr>
        <w:numPr>
          <w:ilvl w:val="0"/>
          <w:numId w:val="31"/>
        </w:numPr>
        <w:adjustRightInd w:val="0"/>
        <w:snapToGrid w:val="0"/>
        <w:spacing w:line="360" w:lineRule="auto"/>
        <w:ind w:left="0" w:firstLine="426"/>
        <w:rPr>
          <w:rFonts w:ascii="宋体" w:hAnsi="宋体" w:cs="Arial"/>
          <w:szCs w:val="21"/>
        </w:rPr>
      </w:pPr>
      <w:r>
        <w:rPr>
          <w:rFonts w:ascii="宋体" w:hAnsi="宋体" w:cs="Arial"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60999E0C" w14:textId="77777777" w:rsidR="008D5B7E" w:rsidRDefault="008D5B7E" w:rsidP="00653916">
      <w:pPr>
        <w:numPr>
          <w:ilvl w:val="0"/>
          <w:numId w:val="31"/>
        </w:numPr>
        <w:adjustRightInd w:val="0"/>
        <w:snapToGrid w:val="0"/>
        <w:spacing w:line="360" w:lineRule="auto"/>
        <w:ind w:left="0" w:firstLine="426"/>
        <w:rPr>
          <w:rFonts w:ascii="宋体" w:hAnsi="宋体" w:cs="Arial"/>
          <w:szCs w:val="21"/>
        </w:rPr>
      </w:pPr>
      <w:r>
        <w:rPr>
          <w:rFonts w:ascii="宋体" w:hAnsi="宋体" w:cs="Arial" w:hint="eastAsia"/>
          <w:szCs w:val="21"/>
        </w:rPr>
        <w:t>基金银行账户的开立和管理应符合银行业监督管理机构的有关规定。</w:t>
      </w:r>
    </w:p>
    <w:p w14:paraId="005110EC" w14:textId="77777777" w:rsidR="008D5B7E" w:rsidRDefault="008D5B7E" w:rsidP="00653916">
      <w:pPr>
        <w:numPr>
          <w:ilvl w:val="0"/>
          <w:numId w:val="31"/>
        </w:numPr>
        <w:adjustRightInd w:val="0"/>
        <w:snapToGrid w:val="0"/>
        <w:spacing w:line="360" w:lineRule="auto"/>
        <w:ind w:left="0" w:firstLine="426"/>
        <w:rPr>
          <w:rFonts w:ascii="宋体" w:hAnsi="宋体" w:cs="Arial"/>
          <w:szCs w:val="21"/>
        </w:rPr>
      </w:pPr>
      <w:r>
        <w:rPr>
          <w:rFonts w:ascii="宋体" w:hAnsi="宋体" w:cs="Arial" w:hint="eastAsia"/>
          <w:szCs w:val="21"/>
        </w:rPr>
        <w:t>在符合法律法规规定的条件下，基金托管人可以通过基金托管人专用账户办理基金资产的支付。</w:t>
      </w:r>
    </w:p>
    <w:p w14:paraId="4102EA0D"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（四）基金证券账户和结算备付金账户的开立和管理</w:t>
      </w:r>
    </w:p>
    <w:p w14:paraId="27D9D708" w14:textId="77777777" w:rsidR="008D5B7E" w:rsidRDefault="008D5B7E" w:rsidP="00653916">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基金托管人在中国证券登记结算有限责任公司上海分公司、深圳分公司为基金开立基金托管人与本基金联名的证券账户。</w:t>
      </w:r>
    </w:p>
    <w:p w14:paraId="6B1B1BC1" w14:textId="77777777" w:rsidR="008D5B7E" w:rsidRDefault="008D5B7E" w:rsidP="00653916">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lastRenderedPageBreak/>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A04B0C1" w14:textId="77777777" w:rsidR="008D5B7E" w:rsidRDefault="008D5B7E" w:rsidP="00653916">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基金证券账户的开立由基金托管人负责，账户资产的管理和运用由基金管理人负责。</w:t>
      </w:r>
    </w:p>
    <w:p w14:paraId="70FD967B" w14:textId="77777777" w:rsidR="008D5B7E" w:rsidRDefault="008D5B7E" w:rsidP="00653916">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14:paraId="4B82D9A1" w14:textId="77777777" w:rsidR="008D5B7E" w:rsidRDefault="008D5B7E" w:rsidP="00653916">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75E3D385"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（五）债券托管账户的开设和管理</w:t>
      </w:r>
    </w:p>
    <w:p w14:paraId="403693F2"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基金合同生效后，基金托管人根据中国人民银行、中央国债登记结算有限责任公司、</w:t>
      </w:r>
      <w:r>
        <w:rPr>
          <w:rFonts w:ascii="宋体" w:hAnsi="宋体" w:hint="eastAsia"/>
          <w:szCs w:val="21"/>
        </w:rPr>
        <w:t>银行间市场清算所股份有限公司</w:t>
      </w:r>
      <w:r>
        <w:rPr>
          <w:rFonts w:ascii="宋体" w:hAnsi="宋体" w:cs="Arial" w:hint="eastAsia"/>
          <w:szCs w:val="21"/>
        </w:rPr>
        <w:t>的有关规定，以本基金的名义在中央国债登记结算有限责任公司</w:t>
      </w:r>
      <w:r>
        <w:rPr>
          <w:rFonts w:ascii="宋体" w:hAnsi="宋体" w:hint="eastAsia"/>
          <w:szCs w:val="21"/>
        </w:rPr>
        <w:t>、银行间市场清算所股份有限公司</w:t>
      </w:r>
      <w:r>
        <w:rPr>
          <w:rFonts w:ascii="宋体" w:hAnsi="宋体" w:cs="Arial" w:hint="eastAsia"/>
          <w:szCs w:val="21"/>
        </w:rPr>
        <w:t>开立债券托管账户、持有人账户和资金结算账户，并代表基金进行银行间市场债券的结算。基金管理人和基金托管人共同代表基金签订全国银行间债券市场债券回购主协议。</w:t>
      </w:r>
    </w:p>
    <w:p w14:paraId="08D683DC"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（六）定期存款账户的开设与管理</w:t>
      </w:r>
    </w:p>
    <w:p w14:paraId="288D3357" w14:textId="77777777" w:rsidR="008D5B7E" w:rsidRDefault="008D5B7E" w:rsidP="008D5B7E">
      <w:pPr>
        <w:adjustRightInd w:val="0"/>
        <w:snapToGrid w:val="0"/>
        <w:spacing w:line="360" w:lineRule="auto"/>
        <w:ind w:firstLineChars="200" w:firstLine="420"/>
        <w:rPr>
          <w:rFonts w:ascii="宋体" w:hAnsi="宋体"/>
          <w:szCs w:val="21"/>
        </w:rPr>
      </w:pPr>
      <w:r>
        <w:rPr>
          <w:rFonts w:ascii="宋体" w:hAnsi="宋体" w:hint="eastAsia"/>
          <w:szCs w:val="21"/>
        </w:rPr>
        <w:t>基金投资定期存款在存款机构开立的银行账户，包括实体或虚拟账户。定期存款账户户名应与托管专户保持一致,该账户预留印鉴经与基金托管人商议后预留。基金管理人应该在合理的时间内进行定期存款的投资和支取事宜。对于任何的定期存款投资，基金管理人都必须和存款机构签订定期存款协议，协议内容应至少包含起息日、到期日、存款金额、存款账户、存款利率、存款是否可以提前支取、定存到期支取账户、存款证实书如何交接以及存款证实书不得转让质押等条款。协议须约定基金托管人经办行名称、地址和账户，并将本基金托管专户指定为唯一回款账户，协议中涉及基金托管人相关职责的约定须由基金管理人和基金托管人双方协商一致后签署。</w:t>
      </w:r>
    </w:p>
    <w:p w14:paraId="4BF74EB8"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（七）其他账户的开立和管理</w:t>
      </w:r>
    </w:p>
    <w:p w14:paraId="6993D8EF" w14:textId="77777777" w:rsidR="008D5B7E" w:rsidRDefault="008D5B7E" w:rsidP="00653916">
      <w:pPr>
        <w:numPr>
          <w:ilvl w:val="0"/>
          <w:numId w:val="33"/>
        </w:numPr>
        <w:adjustRightInd w:val="0"/>
        <w:snapToGrid w:val="0"/>
        <w:spacing w:line="360" w:lineRule="auto"/>
        <w:ind w:left="0" w:firstLine="426"/>
        <w:rPr>
          <w:rFonts w:ascii="宋体" w:hAnsi="宋体" w:cs="Arial"/>
          <w:szCs w:val="21"/>
        </w:rPr>
      </w:pPr>
      <w:r>
        <w:rPr>
          <w:rFonts w:ascii="宋体" w:hAnsi="宋体" w:cs="Arial" w:hint="eastAsia"/>
          <w:szCs w:val="21"/>
        </w:rPr>
        <w:t>因业务发展需要而开立的其他账户，可以根据法律法规和基金合同的规定开立，在基金管理人和基金托管人商议后由基金托管人负责开立。新账户按有关规定使用并管理。</w:t>
      </w:r>
    </w:p>
    <w:p w14:paraId="67F63ED6" w14:textId="77777777" w:rsidR="008D5B7E" w:rsidRDefault="008D5B7E" w:rsidP="00653916">
      <w:pPr>
        <w:numPr>
          <w:ilvl w:val="0"/>
          <w:numId w:val="33"/>
        </w:numPr>
        <w:adjustRightInd w:val="0"/>
        <w:snapToGrid w:val="0"/>
        <w:spacing w:line="360" w:lineRule="auto"/>
        <w:ind w:left="0" w:firstLine="426"/>
        <w:rPr>
          <w:rFonts w:ascii="宋体" w:hAnsi="宋体" w:cs="Arial"/>
          <w:szCs w:val="21"/>
        </w:rPr>
      </w:pPr>
      <w:r>
        <w:rPr>
          <w:rFonts w:ascii="宋体" w:hAnsi="宋体" w:cs="Arial" w:hint="eastAsia"/>
          <w:szCs w:val="21"/>
        </w:rPr>
        <w:t>法律法规等有关规定对相关账户的开立和管理另有规定的，从其规定办理。</w:t>
      </w:r>
    </w:p>
    <w:p w14:paraId="6CD574CD"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（八）基金财产投资的有关有价凭证等的保管</w:t>
      </w:r>
    </w:p>
    <w:p w14:paraId="53EECD3D"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基金财产投资的有关实物证券等有价凭证由基金托管人存放于基金托管人的保管库，也可存入中央国债登记结算有限责任公司、</w:t>
      </w:r>
      <w:r>
        <w:rPr>
          <w:rFonts w:ascii="宋体" w:hAnsi="宋体" w:hint="eastAsia"/>
          <w:szCs w:val="21"/>
        </w:rPr>
        <w:t>银行间市场清算所股份有限公司、</w:t>
      </w:r>
      <w:r>
        <w:rPr>
          <w:rFonts w:ascii="宋体" w:hAnsi="宋体" w:cs="Arial" w:hint="eastAsia"/>
          <w:szCs w:val="21"/>
        </w:rPr>
        <w:t>中国证券登记结算有限责任公司上海分公司/深圳分公司或票据营业中心的代保管库，保管凭证由基金托管</w:t>
      </w:r>
      <w:r>
        <w:rPr>
          <w:rFonts w:ascii="宋体" w:hAnsi="宋体" w:cs="Arial" w:hint="eastAsia"/>
          <w:szCs w:val="21"/>
        </w:rPr>
        <w:lastRenderedPageBreak/>
        <w:t>人持有。实物证券</w:t>
      </w:r>
      <w:r>
        <w:rPr>
          <w:rFonts w:ascii="宋体" w:hAnsi="宋体" w:cs="仿宋" w:hint="eastAsia"/>
          <w:color w:val="000000"/>
          <w:szCs w:val="21"/>
        </w:rPr>
        <w:t>、银行存款开户证实书</w:t>
      </w:r>
      <w:r>
        <w:rPr>
          <w:rFonts w:ascii="宋体" w:hAnsi="宋体" w:cs="Arial" w:hint="eastAsia"/>
          <w:szCs w:val="21"/>
        </w:rPr>
        <w:t>等有价凭证的购买和转让，由基金管理人和基金托管人共同办理。基金托管人对由基金托管人以外机构实际有效控制的证券不承担保管责任，但基金托管人应妥善保管凭证。</w:t>
      </w:r>
    </w:p>
    <w:p w14:paraId="0B44853D"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（九）与基金财产有关的重大合同的保管</w:t>
      </w:r>
    </w:p>
    <w:p w14:paraId="0313A357" w14:textId="21ABBC23" w:rsidR="007024AD" w:rsidRDefault="008D5B7E" w:rsidP="008D5B7E">
      <w:pPr>
        <w:snapToGrid w:val="0"/>
        <w:spacing w:line="360" w:lineRule="auto"/>
        <w:ind w:firstLineChars="200" w:firstLine="420"/>
        <w:rPr>
          <w:szCs w:val="21"/>
        </w:rPr>
      </w:pPr>
      <w:r>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w:t>
      </w:r>
      <w:r>
        <w:rPr>
          <w:rFonts w:hint="eastAsia"/>
          <w:szCs w:val="21"/>
        </w:rPr>
        <w:t>对于无法取得二份以上的正本的，基金管理人应向基金托管人提供加盖公章的合同传真件，未经双方协商或未在合同约定范围内，合同原件不得转移。</w:t>
      </w:r>
    </w:p>
    <w:p w14:paraId="545D5737" w14:textId="77777777" w:rsidR="008D5B7E" w:rsidRDefault="008D5B7E" w:rsidP="008D5B7E">
      <w:pPr>
        <w:snapToGrid w:val="0"/>
        <w:spacing w:line="360" w:lineRule="auto"/>
        <w:ind w:firstLineChars="200" w:firstLine="420"/>
      </w:pPr>
    </w:p>
    <w:p w14:paraId="236DE7F2" w14:textId="34FEA510" w:rsidR="007024AD" w:rsidRDefault="007024AD" w:rsidP="007024AD">
      <w:pPr>
        <w:snapToGrid w:val="0"/>
        <w:spacing w:line="360" w:lineRule="auto"/>
        <w:ind w:firstLineChars="200" w:firstLine="420"/>
      </w:pPr>
      <w:r>
        <w:rPr>
          <w:rFonts w:hint="eastAsia"/>
        </w:rPr>
        <w:t>五、基金资产净值计算和会计核算</w:t>
      </w:r>
    </w:p>
    <w:p w14:paraId="6CC07492"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（一）基金资产净值的计算、复核与完成的时间及程序</w:t>
      </w:r>
    </w:p>
    <w:p w14:paraId="2E44FC1A" w14:textId="77777777" w:rsidR="008D5B7E" w:rsidRDefault="008D5B7E" w:rsidP="00653916">
      <w:pPr>
        <w:numPr>
          <w:ilvl w:val="0"/>
          <w:numId w:val="34"/>
        </w:numPr>
        <w:adjustRightInd w:val="0"/>
        <w:snapToGrid w:val="0"/>
        <w:spacing w:line="360" w:lineRule="auto"/>
        <w:ind w:left="0" w:firstLine="480"/>
        <w:rPr>
          <w:rFonts w:ascii="宋体" w:hAnsi="宋体" w:cs="Arial"/>
          <w:szCs w:val="21"/>
        </w:rPr>
      </w:pPr>
      <w:r>
        <w:rPr>
          <w:rFonts w:ascii="宋体" w:hAnsi="宋体" w:cs="Arial" w:hint="eastAsia"/>
          <w:szCs w:val="21"/>
        </w:rPr>
        <w:t>基金资产净值</w:t>
      </w:r>
    </w:p>
    <w:p w14:paraId="27883D0D"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基金资产净值是指基金资产总值减去基金负债后的价值。</w:t>
      </w:r>
    </w:p>
    <w:p w14:paraId="309AD9C4" w14:textId="77777777" w:rsidR="008D5B7E" w:rsidRDefault="008D5B7E" w:rsidP="008D5B7E">
      <w:pPr>
        <w:adjustRightInd w:val="0"/>
        <w:snapToGrid w:val="0"/>
        <w:spacing w:line="360" w:lineRule="auto"/>
        <w:ind w:firstLineChars="200" w:firstLine="420"/>
        <w:rPr>
          <w:rFonts w:ascii="宋体" w:hAnsi="宋体" w:cs="Arial"/>
          <w:bCs/>
          <w:szCs w:val="21"/>
        </w:rPr>
      </w:pP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r>
        <w:rPr>
          <w:rFonts w:ascii="宋体" w:hAnsi="宋体" w:cs="Arial"/>
          <w:bCs/>
          <w:szCs w:val="21"/>
        </w:rPr>
        <w:t>。</w:t>
      </w:r>
    </w:p>
    <w:p w14:paraId="3FA0F6F7"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基金管理人每个工作日计算基金资产净值及</w:t>
      </w:r>
      <w:r>
        <w:rPr>
          <w:rFonts w:ascii="宋体" w:hint="eastAsia"/>
          <w:bCs/>
          <w:szCs w:val="21"/>
        </w:rPr>
        <w:t>各类</w:t>
      </w:r>
      <w:r>
        <w:rPr>
          <w:rFonts w:ascii="宋体" w:hAnsi="宋体" w:cs="Arial" w:hint="eastAsia"/>
          <w:szCs w:val="21"/>
        </w:rPr>
        <w:t>基金份额的基金份额净值，经基金托管人复核，按规定公告。</w:t>
      </w:r>
      <w:r>
        <w:rPr>
          <w:rFonts w:ascii="宋体" w:hAnsi="宋体" w:cs="Arial"/>
          <w:bCs/>
          <w:szCs w:val="21"/>
        </w:rPr>
        <w:t>但基金管理人根据法律法规或基金合同的规定暂停估值时除外</w:t>
      </w:r>
      <w:r>
        <w:rPr>
          <w:rFonts w:ascii="宋体" w:hAnsi="宋体" w:cs="Arial" w:hint="eastAsia"/>
          <w:bCs/>
          <w:szCs w:val="21"/>
        </w:rPr>
        <w:t>。</w:t>
      </w:r>
    </w:p>
    <w:p w14:paraId="1D2F3581" w14:textId="77777777" w:rsidR="008D5B7E" w:rsidRDefault="008D5B7E" w:rsidP="00653916">
      <w:pPr>
        <w:numPr>
          <w:ilvl w:val="0"/>
          <w:numId w:val="34"/>
        </w:numPr>
        <w:adjustRightInd w:val="0"/>
        <w:snapToGrid w:val="0"/>
        <w:spacing w:line="360" w:lineRule="auto"/>
        <w:ind w:left="0" w:firstLine="480"/>
        <w:rPr>
          <w:rFonts w:ascii="宋体" w:hAnsi="宋体" w:cs="Arial"/>
          <w:szCs w:val="21"/>
        </w:rPr>
      </w:pPr>
      <w:r>
        <w:rPr>
          <w:rFonts w:ascii="宋体" w:hAnsi="宋体" w:cs="Arial" w:hint="eastAsia"/>
          <w:szCs w:val="21"/>
        </w:rPr>
        <w:t>复核程序</w:t>
      </w:r>
    </w:p>
    <w:p w14:paraId="37244C30"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基金管理人每工作日对基金资产进行估值后，将</w:t>
      </w:r>
      <w:r>
        <w:rPr>
          <w:rFonts w:ascii="宋体" w:hint="eastAsia"/>
          <w:bCs/>
          <w:szCs w:val="21"/>
        </w:rPr>
        <w:t>各类</w:t>
      </w:r>
      <w:r>
        <w:rPr>
          <w:rFonts w:ascii="宋体" w:hAnsi="宋体" w:cs="Arial" w:hint="eastAsia"/>
          <w:szCs w:val="21"/>
        </w:rPr>
        <w:t>基金份额的基金份额净值结果以双方约定的方式提交给基金托管人，经基金托管人复核无误后，以约定的方式将复核结果提交给基金管理人，由基金管理人依据基金合同和有关法律法规对外公布。</w:t>
      </w:r>
    </w:p>
    <w:p w14:paraId="068B9B5E" w14:textId="77777777" w:rsidR="008D5B7E" w:rsidRDefault="008D5B7E" w:rsidP="00653916">
      <w:pPr>
        <w:numPr>
          <w:ilvl w:val="0"/>
          <w:numId w:val="34"/>
        </w:numPr>
        <w:adjustRightInd w:val="0"/>
        <w:snapToGrid w:val="0"/>
        <w:spacing w:line="360" w:lineRule="auto"/>
        <w:ind w:left="0" w:firstLine="480"/>
        <w:rPr>
          <w:rFonts w:ascii="宋体" w:hAnsi="宋体" w:cs="Arial"/>
          <w:szCs w:val="21"/>
        </w:rPr>
      </w:pPr>
      <w:r>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份额的基金资产净值的计算结果对外予以公布。</w:t>
      </w:r>
    </w:p>
    <w:p w14:paraId="34D41507"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（二）基金资产估值方法和特殊情形的处理</w:t>
      </w:r>
    </w:p>
    <w:p w14:paraId="47378A01" w14:textId="77777777" w:rsidR="008D5B7E" w:rsidRDefault="008D5B7E" w:rsidP="00653916">
      <w:pPr>
        <w:numPr>
          <w:ilvl w:val="0"/>
          <w:numId w:val="35"/>
        </w:numPr>
        <w:adjustRightInd w:val="0"/>
        <w:snapToGrid w:val="0"/>
        <w:spacing w:line="360" w:lineRule="auto"/>
        <w:rPr>
          <w:rFonts w:ascii="宋体" w:hAnsi="宋体" w:cs="Arial"/>
          <w:szCs w:val="21"/>
        </w:rPr>
      </w:pPr>
      <w:r>
        <w:rPr>
          <w:rFonts w:ascii="宋体" w:hAnsi="宋体" w:cs="Arial" w:hint="eastAsia"/>
          <w:szCs w:val="21"/>
        </w:rPr>
        <w:t>估值对象</w:t>
      </w:r>
    </w:p>
    <w:p w14:paraId="38B627BF" w14:textId="77777777" w:rsidR="008D5B7E" w:rsidRDefault="008D5B7E" w:rsidP="008D5B7E">
      <w:pPr>
        <w:adjustRightInd w:val="0"/>
        <w:snapToGrid w:val="0"/>
        <w:spacing w:line="360" w:lineRule="auto"/>
        <w:ind w:left="480"/>
        <w:rPr>
          <w:bCs/>
          <w:szCs w:val="21"/>
        </w:rPr>
      </w:pPr>
      <w:r>
        <w:rPr>
          <w:bCs/>
          <w:szCs w:val="21"/>
        </w:rPr>
        <w:t>基金所拥有的债券</w:t>
      </w:r>
      <w:r>
        <w:rPr>
          <w:rFonts w:hint="eastAsia"/>
          <w:bCs/>
          <w:szCs w:val="21"/>
        </w:rPr>
        <w:t>、</w:t>
      </w:r>
      <w:r>
        <w:rPr>
          <w:bCs/>
          <w:szCs w:val="21"/>
        </w:rPr>
        <w:t>银行存款本息、应收款项、</w:t>
      </w:r>
      <w:r>
        <w:rPr>
          <w:rFonts w:ascii="宋体" w:hint="eastAsia"/>
          <w:bCs/>
          <w:szCs w:val="21"/>
        </w:rPr>
        <w:t>国债期货、</w:t>
      </w:r>
      <w:r>
        <w:rPr>
          <w:rFonts w:hint="eastAsia"/>
          <w:bCs/>
          <w:szCs w:val="21"/>
        </w:rPr>
        <w:t>其他</w:t>
      </w:r>
      <w:r>
        <w:rPr>
          <w:bCs/>
          <w:szCs w:val="21"/>
        </w:rPr>
        <w:t>投资等资产及负债</w:t>
      </w:r>
    </w:p>
    <w:p w14:paraId="3F1FACFE" w14:textId="77777777" w:rsidR="008D5B7E" w:rsidRDefault="008D5B7E" w:rsidP="00653916">
      <w:pPr>
        <w:numPr>
          <w:ilvl w:val="0"/>
          <w:numId w:val="35"/>
        </w:numPr>
        <w:adjustRightInd w:val="0"/>
        <w:snapToGrid w:val="0"/>
        <w:spacing w:line="360" w:lineRule="auto"/>
        <w:rPr>
          <w:rFonts w:ascii="宋体" w:hAnsi="宋体" w:cs="Arial"/>
          <w:szCs w:val="21"/>
        </w:rPr>
      </w:pPr>
      <w:r>
        <w:rPr>
          <w:rFonts w:ascii="宋体" w:hAnsi="宋体" w:cs="Arial" w:hint="eastAsia"/>
          <w:szCs w:val="21"/>
        </w:rPr>
        <w:t>估值方法</w:t>
      </w:r>
    </w:p>
    <w:p w14:paraId="3D3C679D" w14:textId="77777777" w:rsidR="008D5B7E" w:rsidRDefault="008D5B7E" w:rsidP="008D5B7E">
      <w:pPr>
        <w:spacing w:line="360" w:lineRule="auto"/>
        <w:ind w:firstLineChars="200" w:firstLine="420"/>
        <w:rPr>
          <w:rFonts w:ascii="宋体" w:hAnsi="宋体"/>
          <w:bCs/>
          <w:szCs w:val="21"/>
        </w:rPr>
      </w:pPr>
      <w:bookmarkStart w:id="262" w:name="_Hlk483474300"/>
      <w:r>
        <w:rPr>
          <w:rFonts w:ascii="宋体" w:hAnsi="宋体" w:hint="eastAsia"/>
          <w:bCs/>
          <w:szCs w:val="21"/>
        </w:rPr>
        <w:t>（1）</w:t>
      </w:r>
      <w:r>
        <w:rPr>
          <w:rFonts w:ascii="宋体" w:hAnsi="宋体"/>
          <w:bCs/>
          <w:szCs w:val="21"/>
        </w:rPr>
        <w:t>证券交易所上市的有价证券的估值</w:t>
      </w:r>
    </w:p>
    <w:p w14:paraId="515FB59F" w14:textId="77777777" w:rsidR="008D5B7E" w:rsidRDefault="008D5B7E" w:rsidP="008D5B7E">
      <w:pPr>
        <w:spacing w:line="360" w:lineRule="auto"/>
        <w:ind w:firstLineChars="200" w:firstLine="420"/>
        <w:rPr>
          <w:rFonts w:ascii="等线" w:eastAsia="等线"/>
          <w:bCs/>
          <w:szCs w:val="21"/>
        </w:rPr>
      </w:pPr>
      <w:r>
        <w:rPr>
          <w:rFonts w:ascii="宋体"/>
          <w:bCs/>
          <w:szCs w:val="21"/>
        </w:rPr>
        <w:t>1）</w:t>
      </w:r>
      <w:r>
        <w:rPr>
          <w:rFonts w:ascii="宋体" w:hint="eastAsia"/>
          <w:bCs/>
          <w:szCs w:val="21"/>
        </w:rPr>
        <w:t>交易所上市实行净价交易的债券选取估值日第三方估值机构提供的相应品种对应的估值净价估值，具体估值机构由基金管理人与托管人另行协商约定</w:t>
      </w:r>
      <w:r>
        <w:rPr>
          <w:rFonts w:ascii="等线" w:eastAsia="等线"/>
          <w:bCs/>
          <w:szCs w:val="21"/>
        </w:rPr>
        <w:t>；</w:t>
      </w:r>
    </w:p>
    <w:p w14:paraId="5FC76874" w14:textId="77777777" w:rsidR="008D5B7E" w:rsidRDefault="008D5B7E" w:rsidP="008D5B7E">
      <w:pPr>
        <w:spacing w:line="360" w:lineRule="auto"/>
        <w:ind w:firstLineChars="200" w:firstLine="420"/>
        <w:rPr>
          <w:rFonts w:ascii="宋体"/>
          <w:bCs/>
          <w:szCs w:val="21"/>
        </w:rPr>
      </w:pPr>
      <w:r>
        <w:rPr>
          <w:rFonts w:ascii="宋体"/>
          <w:bCs/>
          <w:szCs w:val="21"/>
        </w:rPr>
        <w:t>2）交易所上市不存在活跃市场的有价证券，采用估值技术确定公允价值</w:t>
      </w:r>
      <w:r>
        <w:rPr>
          <w:rFonts w:ascii="宋体" w:hint="eastAsia"/>
          <w:bCs/>
          <w:szCs w:val="21"/>
        </w:rPr>
        <w:t>；</w:t>
      </w:r>
    </w:p>
    <w:p w14:paraId="7FFF2638" w14:textId="77777777" w:rsidR="008D5B7E" w:rsidRDefault="008D5B7E" w:rsidP="008D5B7E">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交易所上市的资产支持证券，采用估值技术确定公允价值，在估值技术难以可靠计量公允价值的情况下，按成本估值。</w:t>
      </w:r>
    </w:p>
    <w:p w14:paraId="7A6A2AC0" w14:textId="77777777" w:rsidR="008D5B7E" w:rsidRDefault="008D5B7E" w:rsidP="008D5B7E">
      <w:pPr>
        <w:spacing w:line="360" w:lineRule="auto"/>
        <w:ind w:firstLineChars="200" w:firstLine="420"/>
        <w:rPr>
          <w:rFonts w:ascii="宋体"/>
          <w:bCs/>
          <w:szCs w:val="21"/>
        </w:rPr>
      </w:pPr>
      <w:r>
        <w:rPr>
          <w:rFonts w:ascii="宋体" w:hint="eastAsia"/>
          <w:bCs/>
          <w:szCs w:val="21"/>
        </w:rPr>
        <w:t>（2）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55F7040E" w14:textId="77777777" w:rsidR="008D5B7E" w:rsidRDefault="008D5B7E" w:rsidP="008D5B7E">
      <w:pPr>
        <w:spacing w:line="360" w:lineRule="auto"/>
        <w:ind w:firstLineChars="200" w:firstLine="420"/>
        <w:rPr>
          <w:rFonts w:ascii="等线" w:eastAsia="等线"/>
          <w:bCs/>
          <w:szCs w:val="21"/>
        </w:rPr>
      </w:pPr>
      <w:r>
        <w:rPr>
          <w:rFonts w:ascii="宋体" w:hint="eastAsia"/>
          <w:bCs/>
          <w:szCs w:val="21"/>
        </w:rPr>
        <w:t>（</w:t>
      </w: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等线" w:eastAsia="等线"/>
          <w:bCs/>
          <w:szCs w:val="21"/>
        </w:rPr>
        <w:t>。</w:t>
      </w:r>
    </w:p>
    <w:p w14:paraId="0063741E" w14:textId="77777777" w:rsidR="008D5B7E" w:rsidRDefault="008D5B7E" w:rsidP="008D5B7E">
      <w:pPr>
        <w:spacing w:line="360" w:lineRule="auto"/>
        <w:ind w:firstLineChars="200" w:firstLine="420"/>
        <w:rPr>
          <w:rFonts w:ascii="宋体"/>
          <w:bCs/>
          <w:szCs w:val="21"/>
        </w:rPr>
      </w:pPr>
      <w:r>
        <w:rPr>
          <w:rFonts w:ascii="宋体" w:hint="eastAsia"/>
          <w:bCs/>
          <w:szCs w:val="21"/>
        </w:rPr>
        <w:t>（</w:t>
      </w:r>
      <w:r>
        <w:rPr>
          <w:rFonts w:ascii="宋体"/>
          <w:bCs/>
          <w:szCs w:val="21"/>
        </w:rPr>
        <w:t>4</w:t>
      </w:r>
      <w:r>
        <w:rPr>
          <w:rFonts w:ascii="宋体" w:hint="eastAsia"/>
          <w:bCs/>
          <w:szCs w:val="21"/>
        </w:rPr>
        <w:t>）同一证券同时在两个或两个以上市场交易的，按证券所处的市场分别估值。</w:t>
      </w:r>
    </w:p>
    <w:p w14:paraId="026A4D03" w14:textId="77777777" w:rsidR="008D5B7E" w:rsidRDefault="008D5B7E" w:rsidP="008D5B7E">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31922B7" w14:textId="77777777" w:rsidR="008D5B7E" w:rsidRDefault="008D5B7E" w:rsidP="008D5B7E">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3655984B" w14:textId="77777777" w:rsidR="008D5B7E" w:rsidRDefault="008D5B7E" w:rsidP="008D5B7E">
      <w:pPr>
        <w:spacing w:line="360" w:lineRule="auto"/>
        <w:ind w:firstLineChars="200" w:firstLine="420"/>
        <w:rPr>
          <w:rFonts w:ascii="宋体"/>
          <w:bCs/>
          <w:szCs w:val="21"/>
        </w:rPr>
      </w:pPr>
      <w:r>
        <w:rPr>
          <w:rFonts w:ascii="宋体" w:hint="eastAsia"/>
          <w:bCs/>
          <w:szCs w:val="21"/>
        </w:rPr>
        <w:t>（7）当基金发生大额申购或赎回情形时，基金管理人可以采用摆动定价机制，以确保基金估值的公平性。具体处理原则与操作规范遵循相关法律法规以及监管部门、自律组织的规定。</w:t>
      </w:r>
    </w:p>
    <w:p w14:paraId="0CC0364A" w14:textId="77777777" w:rsidR="008D5B7E" w:rsidRDefault="008D5B7E" w:rsidP="008D5B7E">
      <w:pPr>
        <w:spacing w:line="360" w:lineRule="auto"/>
        <w:ind w:firstLineChars="200" w:firstLine="420"/>
        <w:rPr>
          <w:rFonts w:ascii="宋体"/>
          <w:bCs/>
          <w:szCs w:val="21"/>
        </w:rPr>
      </w:pPr>
      <w:r>
        <w:rPr>
          <w:rFonts w:ascii="宋体" w:hint="eastAsia"/>
          <w:bCs/>
          <w:szCs w:val="21"/>
        </w:rPr>
        <w:t>（</w:t>
      </w:r>
      <w:r>
        <w:rPr>
          <w:rFonts w:ascii="宋体"/>
          <w:bCs/>
          <w:szCs w:val="21"/>
        </w:rPr>
        <w:t>8</w:t>
      </w:r>
      <w:r>
        <w:rPr>
          <w:rFonts w:ascii="宋体" w:hint="eastAsia"/>
          <w:bCs/>
          <w:szCs w:val="21"/>
        </w:rPr>
        <w:t>）</w:t>
      </w:r>
      <w:r>
        <w:rPr>
          <w:rFonts w:ascii="宋体"/>
          <w:bCs/>
          <w:szCs w:val="21"/>
        </w:rPr>
        <w:t>如有确凿证据表明按</w:t>
      </w:r>
      <w:r>
        <w:rPr>
          <w:rFonts w:ascii="宋体" w:hint="eastAsia"/>
          <w:bCs/>
          <w:szCs w:val="21"/>
        </w:rPr>
        <w:t>原有</w:t>
      </w:r>
      <w:r>
        <w:rPr>
          <w:rFonts w:ascii="宋体"/>
          <w:bCs/>
          <w:szCs w:val="21"/>
        </w:rPr>
        <w:t>方法进行估值不能客观反映</w:t>
      </w:r>
      <w:r>
        <w:rPr>
          <w:rFonts w:ascii="宋体" w:hint="eastAsia"/>
          <w:bCs/>
          <w:szCs w:val="21"/>
        </w:rPr>
        <w:t>上述资产或负债</w:t>
      </w:r>
      <w:r>
        <w:rPr>
          <w:rFonts w:ascii="宋体"/>
          <w:bCs/>
          <w:szCs w:val="21"/>
        </w:rPr>
        <w:t>公允价值的，基金管理人可根据具体情况与基金托管人商定后，按最能反映公允价值的</w:t>
      </w:r>
      <w:r>
        <w:rPr>
          <w:rFonts w:ascii="宋体" w:hint="eastAsia"/>
          <w:bCs/>
          <w:szCs w:val="21"/>
        </w:rPr>
        <w:t>方法</w:t>
      </w:r>
      <w:r>
        <w:rPr>
          <w:rFonts w:ascii="宋体"/>
          <w:bCs/>
          <w:szCs w:val="21"/>
        </w:rPr>
        <w:t>估值。</w:t>
      </w:r>
    </w:p>
    <w:p w14:paraId="44EF5B79" w14:textId="77777777" w:rsidR="008D5B7E" w:rsidRDefault="008D5B7E" w:rsidP="008D5B7E">
      <w:pPr>
        <w:spacing w:line="360" w:lineRule="auto"/>
        <w:ind w:firstLineChars="200" w:firstLine="420"/>
        <w:rPr>
          <w:rFonts w:ascii="宋体"/>
          <w:bCs/>
          <w:szCs w:val="21"/>
        </w:rPr>
      </w:pPr>
      <w:r>
        <w:rPr>
          <w:rFonts w:ascii="宋体" w:hint="eastAsia"/>
          <w:bCs/>
          <w:szCs w:val="21"/>
        </w:rPr>
        <w:t>（</w:t>
      </w:r>
      <w:r>
        <w:rPr>
          <w:rFonts w:ascii="宋体"/>
          <w:bCs/>
          <w:szCs w:val="21"/>
        </w:rPr>
        <w:t>9</w:t>
      </w:r>
      <w:r>
        <w:rPr>
          <w:rFonts w:ascii="宋体" w:hint="eastAsia"/>
          <w:bCs/>
          <w:szCs w:val="21"/>
        </w:rPr>
        <w:t>）</w:t>
      </w:r>
      <w:r>
        <w:rPr>
          <w:rFonts w:ascii="宋体"/>
          <w:bCs/>
          <w:szCs w:val="21"/>
        </w:rPr>
        <w:t>相关法律法规以及监管部门</w:t>
      </w:r>
      <w:r>
        <w:rPr>
          <w:rFonts w:ascii="宋体" w:hint="eastAsia"/>
          <w:szCs w:val="21"/>
        </w:rPr>
        <w:t>、自律规则另有</w:t>
      </w:r>
      <w:r>
        <w:rPr>
          <w:rFonts w:ascii="宋体"/>
          <w:bCs/>
          <w:szCs w:val="21"/>
        </w:rPr>
        <w:t>规定的，从其规定。如有新增事项，按国家最新规定估值。</w:t>
      </w:r>
    </w:p>
    <w:p w14:paraId="2D94F957" w14:textId="77777777" w:rsidR="008D5B7E" w:rsidRDefault="008D5B7E" w:rsidP="008D5B7E">
      <w:pPr>
        <w:spacing w:line="360" w:lineRule="auto"/>
        <w:ind w:firstLineChars="200" w:firstLine="420"/>
        <w:rPr>
          <w:rStyle w:val="read"/>
          <w:rFonts w:ascii="宋体" w:hAnsi="宋体"/>
          <w:bCs/>
          <w:szCs w:val="21"/>
        </w:rPr>
      </w:pPr>
      <w:r>
        <w:rPr>
          <w:rStyle w:val="read"/>
          <w:rFonts w:ascii="宋体" w:hAnsi="宋体"/>
          <w:szCs w:val="21"/>
        </w:rPr>
        <w:t>如基金管理人或基金托管人发现基金估值违反</w:t>
      </w:r>
      <w:r>
        <w:rPr>
          <w:rStyle w:val="read"/>
          <w:rFonts w:ascii="宋体" w:hAnsi="宋体" w:hint="eastAsia"/>
          <w:szCs w:val="21"/>
        </w:rPr>
        <w:t>《</w:t>
      </w:r>
      <w:r>
        <w:rPr>
          <w:rStyle w:val="read"/>
          <w:rFonts w:ascii="宋体" w:hAnsi="宋体"/>
          <w:szCs w:val="21"/>
        </w:rPr>
        <w:t>基金合同</w:t>
      </w:r>
      <w:r>
        <w:rPr>
          <w:rStyle w:val="read"/>
          <w:rFonts w:ascii="宋体" w:hAnsi="宋体" w:hint="eastAsia"/>
          <w:szCs w:val="21"/>
        </w:rPr>
        <w:t>》</w:t>
      </w:r>
      <w:r>
        <w:rPr>
          <w:rStyle w:val="read"/>
          <w:rFonts w:ascii="宋体" w:hAnsi="宋体"/>
          <w:szCs w:val="21"/>
        </w:rPr>
        <w:t>订明的估值方法、程序及相关法律法规的规定或者未能充分维护基金份额持有人利益时，应立即通知对方，共同查明原因，双方协商解决。</w:t>
      </w:r>
    </w:p>
    <w:p w14:paraId="472E43EA" w14:textId="77777777" w:rsidR="008D5B7E" w:rsidRDefault="008D5B7E" w:rsidP="008D5B7E">
      <w:pPr>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bookmarkEnd w:id="262"/>
    </w:p>
    <w:p w14:paraId="54F04285" w14:textId="77777777" w:rsidR="008D5B7E" w:rsidRDefault="008D5B7E" w:rsidP="00653916">
      <w:pPr>
        <w:numPr>
          <w:ilvl w:val="0"/>
          <w:numId w:val="35"/>
        </w:numPr>
        <w:adjustRightInd w:val="0"/>
        <w:snapToGrid w:val="0"/>
        <w:spacing w:line="360" w:lineRule="auto"/>
        <w:rPr>
          <w:szCs w:val="21"/>
        </w:rPr>
      </w:pPr>
      <w:r>
        <w:rPr>
          <w:rFonts w:ascii="宋体" w:hAnsi="宋体" w:cs="Arial" w:hint="eastAsia"/>
          <w:szCs w:val="21"/>
        </w:rPr>
        <w:t>特殊情形的处理</w:t>
      </w:r>
    </w:p>
    <w:p w14:paraId="2034D258" w14:textId="77777777" w:rsidR="008D5B7E" w:rsidRDefault="008D5B7E" w:rsidP="008D5B7E">
      <w:pPr>
        <w:adjustRightInd w:val="0"/>
        <w:snapToGrid w:val="0"/>
        <w:spacing w:line="360" w:lineRule="auto"/>
        <w:ind w:firstLineChars="200" w:firstLine="420"/>
        <w:rPr>
          <w:rStyle w:val="read"/>
          <w:rFonts w:ascii="宋体" w:hAnsi="宋体"/>
          <w:szCs w:val="21"/>
        </w:rPr>
      </w:pPr>
      <w:r>
        <w:rPr>
          <w:rStyle w:val="read"/>
          <w:rFonts w:ascii="宋体" w:hAnsi="宋体" w:cs="Arial" w:hint="eastAsia"/>
          <w:szCs w:val="21"/>
        </w:rPr>
        <w:t>基金管理人、基金托管人按估值方法的第</w:t>
      </w:r>
      <w:r>
        <w:rPr>
          <w:rFonts w:ascii="宋体" w:hAnsi="宋体" w:cs="Arial" w:hint="eastAsia"/>
          <w:szCs w:val="21"/>
        </w:rPr>
        <w:t>（</w:t>
      </w:r>
      <w:r>
        <w:rPr>
          <w:rFonts w:ascii="宋体" w:hAnsi="宋体" w:cs="Arial"/>
          <w:szCs w:val="21"/>
        </w:rPr>
        <w:t>8</w:t>
      </w:r>
      <w:r>
        <w:rPr>
          <w:rFonts w:ascii="宋体" w:hAnsi="宋体" w:cs="Arial" w:hint="eastAsia"/>
          <w:szCs w:val="21"/>
        </w:rPr>
        <w:t>）</w:t>
      </w:r>
      <w:r>
        <w:rPr>
          <w:rStyle w:val="read"/>
          <w:rFonts w:ascii="宋体" w:hAnsi="宋体" w:cs="Arial" w:hint="eastAsia"/>
          <w:szCs w:val="21"/>
        </w:rPr>
        <w:t>项进行估值时，所造成的误差不作为基金份</w:t>
      </w:r>
      <w:r>
        <w:rPr>
          <w:rStyle w:val="read"/>
          <w:rFonts w:ascii="宋体" w:hAnsi="宋体" w:hint="eastAsia"/>
          <w:szCs w:val="21"/>
        </w:rPr>
        <w:t>额净值错误处理。</w:t>
      </w:r>
    </w:p>
    <w:p w14:paraId="25762E45" w14:textId="77777777" w:rsidR="008D5B7E" w:rsidRDefault="008D5B7E" w:rsidP="008D5B7E">
      <w:pPr>
        <w:adjustRightInd w:val="0"/>
        <w:snapToGrid w:val="0"/>
        <w:spacing w:line="360" w:lineRule="auto"/>
        <w:ind w:firstLineChars="200" w:firstLine="420"/>
        <w:rPr>
          <w:rStyle w:val="read"/>
          <w:rFonts w:ascii="宋体" w:hAnsi="宋体"/>
          <w:szCs w:val="21"/>
        </w:rPr>
      </w:pPr>
      <w:r>
        <w:rPr>
          <w:rStyle w:val="read"/>
          <w:rFonts w:ascii="宋体" w:hAnsi="宋体" w:hint="eastAsia"/>
          <w:szCs w:val="21"/>
        </w:rPr>
        <w:t>（三）基金份额净值错误的处理方式</w:t>
      </w:r>
    </w:p>
    <w:p w14:paraId="41D9DEAA" w14:textId="0C9C6407" w:rsidR="008D5B7E" w:rsidRDefault="008D5B7E" w:rsidP="00653916">
      <w:pPr>
        <w:numPr>
          <w:ilvl w:val="0"/>
          <w:numId w:val="36"/>
        </w:numPr>
        <w:adjustRightInd w:val="0"/>
        <w:snapToGrid w:val="0"/>
        <w:spacing w:line="360" w:lineRule="auto"/>
        <w:ind w:left="0" w:firstLine="480"/>
        <w:rPr>
          <w:rStyle w:val="read"/>
          <w:rFonts w:ascii="宋体" w:hAnsi="宋体" w:cs="Arial"/>
          <w:szCs w:val="21"/>
        </w:rPr>
      </w:pPr>
      <w:r>
        <w:rPr>
          <w:bCs/>
          <w:szCs w:val="21"/>
        </w:rPr>
        <w:t>基金管理人和基金托管人将采取必要、适当、合理的措施确保基金资产估值的准确性、及时性。当基金</w:t>
      </w:r>
      <w:r>
        <w:rPr>
          <w:rFonts w:hint="eastAsia"/>
          <w:bCs/>
          <w:szCs w:val="21"/>
        </w:rPr>
        <w:t>资产的估值导致基金</w:t>
      </w:r>
      <w:r>
        <w:rPr>
          <w:bCs/>
          <w:szCs w:val="21"/>
        </w:rPr>
        <w:t>份额净值小数点</w:t>
      </w:r>
      <w:r>
        <w:rPr>
          <w:rFonts w:hint="eastAsia"/>
          <w:bCs/>
          <w:szCs w:val="21"/>
        </w:rPr>
        <w:t>后</w:t>
      </w:r>
      <w:r w:rsidR="0086392A">
        <w:rPr>
          <w:bCs/>
          <w:szCs w:val="21"/>
        </w:rPr>
        <w:t>4</w:t>
      </w:r>
      <w:r w:rsidRPr="0086392A">
        <w:rPr>
          <w:rFonts w:hint="eastAsia"/>
          <w:bCs/>
          <w:szCs w:val="21"/>
        </w:rPr>
        <w:t>位以内</w:t>
      </w:r>
      <w:r w:rsidRPr="0086392A">
        <w:rPr>
          <w:bCs/>
          <w:szCs w:val="21"/>
        </w:rPr>
        <w:t>(</w:t>
      </w:r>
      <w:r w:rsidRPr="0086392A">
        <w:rPr>
          <w:rFonts w:hint="eastAsia"/>
          <w:bCs/>
          <w:szCs w:val="21"/>
        </w:rPr>
        <w:t>含</w:t>
      </w:r>
      <w:r w:rsidR="0086392A" w:rsidRPr="0086392A">
        <w:rPr>
          <w:rFonts w:hint="eastAsia"/>
          <w:bCs/>
          <w:szCs w:val="21"/>
        </w:rPr>
        <w:t>第</w:t>
      </w:r>
      <w:r w:rsidR="0086392A">
        <w:rPr>
          <w:bCs/>
          <w:szCs w:val="21"/>
        </w:rPr>
        <w:t>4</w:t>
      </w:r>
      <w:r w:rsidRPr="0086392A">
        <w:rPr>
          <w:rFonts w:hint="eastAsia"/>
          <w:bCs/>
          <w:szCs w:val="21"/>
        </w:rPr>
        <w:t>位</w:t>
      </w:r>
      <w:r w:rsidRPr="0086392A">
        <w:rPr>
          <w:bCs/>
          <w:szCs w:val="21"/>
        </w:rPr>
        <w:t>)</w:t>
      </w:r>
      <w:r>
        <w:rPr>
          <w:bCs/>
          <w:szCs w:val="21"/>
        </w:rPr>
        <w:t>发生估值错误时，视为基金份额净值错误</w:t>
      </w:r>
      <w:r>
        <w:rPr>
          <w:rStyle w:val="read"/>
          <w:rFonts w:ascii="宋体" w:hAnsi="宋体" w:cs="Arial" w:hint="eastAsia"/>
          <w:szCs w:val="21"/>
        </w:rPr>
        <w:t>；</w:t>
      </w:r>
      <w:r>
        <w:rPr>
          <w:rStyle w:val="read"/>
          <w:rFonts w:ascii="宋体" w:hAnsi="宋体"/>
          <w:szCs w:val="21"/>
        </w:rPr>
        <w:t>基金份额净值</w:t>
      </w:r>
      <w:r>
        <w:rPr>
          <w:bCs/>
          <w:szCs w:val="21"/>
        </w:rPr>
        <w:t>计算</w:t>
      </w:r>
      <w:r>
        <w:rPr>
          <w:rStyle w:val="read"/>
          <w:rFonts w:ascii="宋体" w:hAnsi="宋体"/>
          <w:szCs w:val="21"/>
        </w:rPr>
        <w:t>出现错误时，基金管理人应当立即予以纠正，通报基金托管人，并采取合理的措施防止损失进一步扩大</w:t>
      </w:r>
      <w:r>
        <w:rPr>
          <w:rStyle w:val="read"/>
          <w:rFonts w:ascii="宋体" w:hAnsi="宋体" w:cs="Arial" w:hint="eastAsia"/>
          <w:szCs w:val="21"/>
        </w:rPr>
        <w:t>；</w:t>
      </w:r>
      <w:r>
        <w:rPr>
          <w:rStyle w:val="read"/>
          <w:rFonts w:ascii="宋体" w:hAnsi="宋体"/>
          <w:szCs w:val="21"/>
        </w:rPr>
        <w:t>错误偏差达到基金份额净值的0.25%时，基金管理人应当通报基金托管人并报中国证监会备案；错误偏差达到基金份额净值的0.5%时，基金管理人应当公告</w:t>
      </w:r>
      <w:r>
        <w:rPr>
          <w:rFonts w:ascii="宋体" w:hAnsi="宋体"/>
          <w:bCs/>
          <w:szCs w:val="21"/>
        </w:rPr>
        <w:t>，并报中国证监会备案</w:t>
      </w:r>
      <w:r>
        <w:rPr>
          <w:rStyle w:val="read"/>
          <w:rFonts w:ascii="宋体" w:hAnsi="宋体" w:hint="eastAsia"/>
          <w:szCs w:val="21"/>
        </w:rPr>
        <w:t>；</w:t>
      </w:r>
      <w:r>
        <w:rPr>
          <w:rStyle w:val="read"/>
          <w:rFonts w:ascii="宋体" w:hAnsi="宋体" w:cs="Arial" w:hint="eastAsia"/>
          <w:szCs w:val="21"/>
        </w:rPr>
        <w:t>前述内容如法律法规或监管机关另有规定的，从其规定处理。</w:t>
      </w:r>
    </w:p>
    <w:p w14:paraId="5E3FF22D" w14:textId="77777777" w:rsidR="008D5B7E" w:rsidRDefault="008D5B7E" w:rsidP="00653916">
      <w:pPr>
        <w:numPr>
          <w:ilvl w:val="0"/>
          <w:numId w:val="36"/>
        </w:numPr>
        <w:adjustRightInd w:val="0"/>
        <w:snapToGrid w:val="0"/>
        <w:spacing w:line="360" w:lineRule="auto"/>
        <w:ind w:left="0" w:firstLine="480"/>
        <w:rPr>
          <w:rStyle w:val="read"/>
          <w:rFonts w:ascii="宋体" w:hAnsi="宋体" w:cs="Arial"/>
          <w:szCs w:val="21"/>
        </w:rPr>
      </w:pPr>
      <w:r>
        <w:rPr>
          <w:rStyle w:val="read"/>
          <w:rFonts w:ascii="宋体" w:hAnsi="宋体"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563AA10E" w14:textId="77777777" w:rsidR="008D5B7E" w:rsidRDefault="008D5B7E" w:rsidP="00653916">
      <w:pPr>
        <w:numPr>
          <w:ilvl w:val="0"/>
          <w:numId w:val="37"/>
        </w:numPr>
        <w:adjustRightInd w:val="0"/>
        <w:snapToGrid w:val="0"/>
        <w:spacing w:line="360" w:lineRule="auto"/>
        <w:ind w:left="0" w:firstLine="480"/>
        <w:rPr>
          <w:rFonts w:ascii="宋体" w:hAnsi="宋体" w:cs="Arial"/>
          <w:szCs w:val="21"/>
        </w:rPr>
      </w:pPr>
      <w:r>
        <w:rPr>
          <w:rFonts w:cs="Arial"/>
          <w:szCs w:val="21"/>
        </w:rPr>
        <w:t>本基金的基金会计责任方由基金管理人担任</w:t>
      </w:r>
      <w:r>
        <w:rPr>
          <w:rFonts w:cs="Arial" w:hint="eastAsia"/>
          <w:szCs w:val="21"/>
        </w:rPr>
        <w:t>，</w:t>
      </w:r>
      <w:r>
        <w:rPr>
          <w:rFonts w:cs="Arial"/>
          <w:szCs w:val="21"/>
        </w:rPr>
        <w:t>与本基金有关的会计问题，如经双方在平等基础上充分讨论后，</w:t>
      </w:r>
      <w:r>
        <w:rPr>
          <w:rFonts w:cs="Arial" w:hint="eastAsia"/>
          <w:szCs w:val="21"/>
        </w:rPr>
        <w:t>尚不能达成一致时，</w:t>
      </w:r>
      <w:r>
        <w:rPr>
          <w:rFonts w:cs="Arial"/>
          <w:szCs w:val="21"/>
        </w:rPr>
        <w:t>按基金</w:t>
      </w:r>
      <w:r>
        <w:rPr>
          <w:rFonts w:cs="Arial" w:hint="eastAsia"/>
          <w:szCs w:val="21"/>
        </w:rPr>
        <w:t>管理人</w:t>
      </w:r>
      <w:r>
        <w:rPr>
          <w:rFonts w:cs="Arial"/>
          <w:szCs w:val="21"/>
        </w:rPr>
        <w:t>的建议执行</w:t>
      </w:r>
      <w:r>
        <w:rPr>
          <w:rFonts w:cs="Arial" w:hint="eastAsia"/>
          <w:szCs w:val="21"/>
        </w:rPr>
        <w:t>，由此给基金份额持有人和基金财产造成的</w:t>
      </w:r>
      <w:r>
        <w:rPr>
          <w:rFonts w:ascii="宋体" w:hAnsi="宋体" w:cs="Arial" w:hint="eastAsia"/>
          <w:szCs w:val="21"/>
        </w:rPr>
        <w:t>损失，由基金管理人负责赔付。</w:t>
      </w:r>
    </w:p>
    <w:p w14:paraId="224187D4" w14:textId="77777777" w:rsidR="008D5B7E" w:rsidRDefault="008D5B7E" w:rsidP="00653916">
      <w:pPr>
        <w:numPr>
          <w:ilvl w:val="0"/>
          <w:numId w:val="37"/>
        </w:numPr>
        <w:adjustRightInd w:val="0"/>
        <w:snapToGrid w:val="0"/>
        <w:spacing w:line="360" w:lineRule="auto"/>
        <w:ind w:left="0" w:firstLine="480"/>
        <w:rPr>
          <w:rFonts w:ascii="宋体" w:hAnsi="宋体" w:cs="Arial"/>
          <w:szCs w:val="21"/>
        </w:rPr>
      </w:pPr>
      <w:r>
        <w:rPr>
          <w:rFonts w:ascii="宋体" w:hAnsi="宋体" w:cs="Arial"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7049F84" w14:textId="77777777" w:rsidR="008D5B7E" w:rsidRDefault="008D5B7E" w:rsidP="00653916">
      <w:pPr>
        <w:numPr>
          <w:ilvl w:val="0"/>
          <w:numId w:val="37"/>
        </w:numPr>
        <w:adjustRightInd w:val="0"/>
        <w:snapToGrid w:val="0"/>
        <w:spacing w:line="360" w:lineRule="auto"/>
        <w:ind w:left="0" w:firstLine="480"/>
        <w:rPr>
          <w:rFonts w:ascii="宋体" w:hAnsi="宋体" w:cs="Arial"/>
          <w:szCs w:val="21"/>
        </w:rPr>
      </w:pPr>
      <w:r>
        <w:rPr>
          <w:rFonts w:ascii="宋体" w:hAnsi="宋体"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7685A15" w14:textId="77777777" w:rsidR="008D5B7E" w:rsidRDefault="008D5B7E" w:rsidP="00653916">
      <w:pPr>
        <w:numPr>
          <w:ilvl w:val="0"/>
          <w:numId w:val="37"/>
        </w:numPr>
        <w:adjustRightInd w:val="0"/>
        <w:snapToGrid w:val="0"/>
        <w:spacing w:line="360" w:lineRule="auto"/>
        <w:ind w:left="0" w:firstLine="480"/>
        <w:rPr>
          <w:rFonts w:ascii="宋体" w:hAnsi="宋体" w:cs="Arial"/>
          <w:szCs w:val="21"/>
        </w:rPr>
      </w:pPr>
      <w:r>
        <w:rPr>
          <w:rFonts w:ascii="宋体" w:hAnsi="宋体"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195483EA" w14:textId="77777777" w:rsidR="008D5B7E" w:rsidRDefault="008D5B7E" w:rsidP="00653916">
      <w:pPr>
        <w:numPr>
          <w:ilvl w:val="0"/>
          <w:numId w:val="36"/>
        </w:numPr>
        <w:adjustRightInd w:val="0"/>
        <w:snapToGrid w:val="0"/>
        <w:spacing w:line="360" w:lineRule="auto"/>
        <w:ind w:left="0" w:firstLine="480"/>
        <w:rPr>
          <w:rStyle w:val="read"/>
          <w:rFonts w:ascii="宋体" w:hAnsi="宋体"/>
          <w:szCs w:val="21"/>
        </w:rPr>
      </w:pPr>
      <w:r>
        <w:rPr>
          <w:rFonts w:ascii="宋体" w:hAnsi="宋体"/>
          <w:szCs w:val="21"/>
        </w:rPr>
        <w:t>由于不可抗力原因，或由于证券</w:t>
      </w:r>
      <w:r>
        <w:rPr>
          <w:rFonts w:ascii="宋体" w:hint="eastAsia"/>
          <w:bCs/>
          <w:szCs w:val="21"/>
        </w:rPr>
        <w:t>/期货</w:t>
      </w:r>
      <w:r>
        <w:rPr>
          <w:rFonts w:ascii="宋体" w:hAnsi="宋体"/>
          <w:szCs w:val="21"/>
        </w:rPr>
        <w:t>交易所及登记</w:t>
      </w:r>
      <w:r>
        <w:rPr>
          <w:rFonts w:ascii="宋体" w:hAnsi="宋体" w:hint="eastAsia"/>
          <w:szCs w:val="21"/>
        </w:rPr>
        <w:t>机构</w:t>
      </w:r>
      <w:r>
        <w:rPr>
          <w:rFonts w:ascii="宋体" w:hAnsi="宋体"/>
          <w:szCs w:val="21"/>
        </w:rPr>
        <w:t>发送的数据错误</w:t>
      </w:r>
      <w:r>
        <w:rPr>
          <w:rFonts w:hint="eastAsia"/>
          <w:bCs/>
          <w:szCs w:val="21"/>
        </w:rPr>
        <w:t>等</w:t>
      </w:r>
      <w:r>
        <w:rPr>
          <w:rFonts w:ascii="宋体" w:hAnsi="宋体"/>
          <w:szCs w:val="21"/>
        </w:rPr>
        <w:t>，</w:t>
      </w:r>
      <w:r>
        <w:rPr>
          <w:rStyle w:val="read"/>
          <w:rFonts w:ascii="宋体" w:hAnsi="宋体" w:hint="eastAsia"/>
          <w:szCs w:val="21"/>
        </w:rPr>
        <w:t>基金管理人和基金托管人虽然已经采取必要、适当、合理的措施进行检查，但是未能发现该错误而造成的基金份额净值计算错误，基金管理人、基金托管人可免除赔偿责任。但基金管理人、基金托管人应积极采取必要的措施减轻或消除由此造成的影响。</w:t>
      </w:r>
    </w:p>
    <w:p w14:paraId="5A5568E5" w14:textId="77777777" w:rsidR="008D5B7E" w:rsidRDefault="008D5B7E" w:rsidP="00653916">
      <w:pPr>
        <w:numPr>
          <w:ilvl w:val="0"/>
          <w:numId w:val="36"/>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基金管理人和基金托管人由于各自技术系统设置而产生的净值计算尾差，以基金管理人计算结果为准。</w:t>
      </w:r>
    </w:p>
    <w:p w14:paraId="19A5FE92" w14:textId="77777777" w:rsidR="008D5B7E" w:rsidRDefault="008D5B7E" w:rsidP="00653916">
      <w:pPr>
        <w:numPr>
          <w:ilvl w:val="0"/>
          <w:numId w:val="36"/>
        </w:numPr>
        <w:adjustRightInd w:val="0"/>
        <w:snapToGrid w:val="0"/>
        <w:spacing w:line="360" w:lineRule="auto"/>
        <w:ind w:left="0" w:firstLine="480"/>
        <w:rPr>
          <w:rStyle w:val="read"/>
          <w:rFonts w:ascii="宋体" w:hAnsi="宋体"/>
          <w:szCs w:val="21"/>
        </w:rPr>
      </w:pPr>
      <w:r>
        <w:rPr>
          <w:rStyle w:val="read"/>
          <w:rFonts w:ascii="宋体" w:hAnsi="宋体" w:hint="eastAsia"/>
          <w:szCs w:val="21"/>
        </w:rPr>
        <w:t>前述内容如法律法规或者监管部门另有规定的，从其规定处理。如果行业另有通行做法，双方当事人应本着平等和保护基金份额持有人利益的原则进行协商。</w:t>
      </w:r>
    </w:p>
    <w:p w14:paraId="1023F7AA"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（四）暂停估值与公告基金份额净值的情形</w:t>
      </w:r>
    </w:p>
    <w:p w14:paraId="4EE0F951" w14:textId="77777777" w:rsidR="008D5B7E" w:rsidRDefault="008D5B7E" w:rsidP="008D5B7E">
      <w:pPr>
        <w:spacing w:line="360" w:lineRule="auto"/>
        <w:ind w:firstLineChars="200" w:firstLine="420"/>
        <w:rPr>
          <w:rStyle w:val="read"/>
          <w:rFonts w:ascii="宋体" w:hAnsi="宋体"/>
          <w:szCs w:val="21"/>
        </w:rPr>
      </w:pPr>
      <w:r>
        <w:rPr>
          <w:bCs/>
          <w:szCs w:val="21"/>
        </w:rPr>
        <w:t>1</w:t>
      </w:r>
      <w:r>
        <w:rPr>
          <w:rFonts w:hint="eastAsia"/>
          <w:bCs/>
          <w:szCs w:val="21"/>
        </w:rPr>
        <w:t>、</w:t>
      </w:r>
      <w:r>
        <w:rPr>
          <w:rStyle w:val="read"/>
          <w:rFonts w:ascii="宋体" w:hAnsi="宋体"/>
          <w:szCs w:val="21"/>
        </w:rPr>
        <w:t>基金投资所涉及的</w:t>
      </w:r>
      <w:r>
        <w:rPr>
          <w:bCs/>
          <w:szCs w:val="21"/>
        </w:rPr>
        <w:t>证券</w:t>
      </w:r>
      <w:r>
        <w:rPr>
          <w:rFonts w:ascii="宋体" w:hint="eastAsia"/>
          <w:bCs/>
          <w:szCs w:val="21"/>
        </w:rPr>
        <w:t>/期货</w:t>
      </w:r>
      <w:r>
        <w:rPr>
          <w:bCs/>
          <w:szCs w:val="21"/>
        </w:rPr>
        <w:t>交易市场</w:t>
      </w:r>
      <w:r>
        <w:rPr>
          <w:rStyle w:val="read"/>
          <w:rFonts w:ascii="宋体" w:hAnsi="宋体"/>
          <w:szCs w:val="21"/>
        </w:rPr>
        <w:t>遇法定节假日或因其他原因暂停营业时；</w:t>
      </w:r>
    </w:p>
    <w:p w14:paraId="27C979FC" w14:textId="77777777" w:rsidR="008D5B7E" w:rsidRDefault="008D5B7E" w:rsidP="008D5B7E">
      <w:pPr>
        <w:spacing w:line="360" w:lineRule="auto"/>
        <w:ind w:firstLineChars="200" w:firstLine="420"/>
        <w:rPr>
          <w:rStyle w:val="read"/>
          <w:rFonts w:ascii="宋体" w:hAnsi="宋体"/>
          <w:szCs w:val="21"/>
        </w:rPr>
      </w:pPr>
      <w:r>
        <w:rPr>
          <w:bCs/>
          <w:szCs w:val="21"/>
        </w:rPr>
        <w:t>2</w:t>
      </w:r>
      <w:r>
        <w:rPr>
          <w:rFonts w:hint="eastAsia"/>
          <w:bCs/>
          <w:szCs w:val="21"/>
        </w:rPr>
        <w:t>、</w:t>
      </w:r>
      <w:r>
        <w:rPr>
          <w:rStyle w:val="read"/>
          <w:rFonts w:ascii="宋体" w:hAnsi="宋体"/>
          <w:szCs w:val="21"/>
        </w:rPr>
        <w:t>因不可抗力致使基金管理人、基金托管人无法准确评估基金资产价值时；</w:t>
      </w:r>
    </w:p>
    <w:p w14:paraId="77597F0D" w14:textId="77777777" w:rsidR="008D5B7E" w:rsidRDefault="008D5B7E" w:rsidP="008D5B7E">
      <w:pPr>
        <w:spacing w:line="360" w:lineRule="auto"/>
        <w:ind w:firstLineChars="200" w:firstLine="420"/>
        <w:rPr>
          <w:rStyle w:val="read"/>
          <w:rFonts w:ascii="宋体" w:hAnsi="宋体"/>
          <w:szCs w:val="21"/>
        </w:rPr>
      </w:pPr>
      <w:r>
        <w:rPr>
          <w:rFonts w:hint="eastAsia"/>
          <w:bCs/>
          <w:szCs w:val="21"/>
        </w:rPr>
        <w:t>3</w:t>
      </w:r>
      <w:r>
        <w:rPr>
          <w:rFonts w:hint="eastAsia"/>
          <w:bCs/>
          <w:szCs w:val="21"/>
        </w:rPr>
        <w:t>、法律法规、</w:t>
      </w:r>
      <w:r>
        <w:rPr>
          <w:rStyle w:val="read"/>
          <w:rFonts w:ascii="宋体" w:hAnsi="宋体"/>
          <w:szCs w:val="21"/>
        </w:rPr>
        <w:t>中国证监会和基金合同认定的</w:t>
      </w:r>
      <w:r>
        <w:rPr>
          <w:bCs/>
          <w:szCs w:val="21"/>
        </w:rPr>
        <w:t>其它</w:t>
      </w:r>
      <w:r>
        <w:rPr>
          <w:rStyle w:val="read"/>
          <w:rFonts w:ascii="宋体" w:hAnsi="宋体"/>
          <w:szCs w:val="21"/>
        </w:rPr>
        <w:t>情形。</w:t>
      </w:r>
    </w:p>
    <w:p w14:paraId="3F6C1301"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（五）基金会计制度</w:t>
      </w:r>
    </w:p>
    <w:p w14:paraId="3021DBD1"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按国家有关部门规定的会计制度执行。</w:t>
      </w:r>
    </w:p>
    <w:p w14:paraId="1DFA9B39"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（六）基金账册的建立</w:t>
      </w:r>
    </w:p>
    <w:p w14:paraId="32219953"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基金管理人进行基金会计核算并编制基金财务会计报告。基金管理人、基金托管人分别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4E03C0CB" w14:textId="77777777" w:rsidR="008D5B7E" w:rsidRDefault="008D5B7E" w:rsidP="008D5B7E">
      <w:pPr>
        <w:adjustRightInd w:val="0"/>
        <w:snapToGrid w:val="0"/>
        <w:spacing w:line="360" w:lineRule="auto"/>
        <w:ind w:firstLine="480"/>
        <w:rPr>
          <w:rFonts w:ascii="宋体" w:hAnsi="宋体" w:cs="Arial"/>
          <w:szCs w:val="21"/>
        </w:rPr>
      </w:pPr>
      <w:r>
        <w:rPr>
          <w:rFonts w:ascii="宋体" w:hAnsi="宋体" w:cs="Arial" w:hint="eastAsia"/>
          <w:szCs w:val="21"/>
        </w:rPr>
        <w:t>（七）基金财务报表与报告的编制和复核</w:t>
      </w:r>
    </w:p>
    <w:p w14:paraId="01081C11" w14:textId="77777777" w:rsidR="008D5B7E" w:rsidRDefault="008D5B7E" w:rsidP="00653916">
      <w:pPr>
        <w:numPr>
          <w:ilvl w:val="0"/>
          <w:numId w:val="38"/>
        </w:numPr>
        <w:adjustRightInd w:val="0"/>
        <w:snapToGrid w:val="0"/>
        <w:spacing w:line="360" w:lineRule="auto"/>
        <w:ind w:left="0" w:firstLine="480"/>
        <w:rPr>
          <w:rStyle w:val="read"/>
          <w:rFonts w:ascii="宋体" w:hAnsi="宋体"/>
          <w:szCs w:val="21"/>
        </w:rPr>
      </w:pPr>
      <w:r>
        <w:rPr>
          <w:rStyle w:val="read"/>
          <w:rFonts w:ascii="宋体" w:hAnsi="宋体" w:hint="eastAsia"/>
          <w:szCs w:val="21"/>
        </w:rPr>
        <w:t>财务报表的编制</w:t>
      </w:r>
    </w:p>
    <w:p w14:paraId="2F29765E"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基金财务报表由基金管理人编制，基金托管人复核。</w:t>
      </w:r>
    </w:p>
    <w:p w14:paraId="64AEC4D8" w14:textId="77777777" w:rsidR="008D5B7E" w:rsidRDefault="008D5B7E" w:rsidP="00653916">
      <w:pPr>
        <w:numPr>
          <w:ilvl w:val="0"/>
          <w:numId w:val="38"/>
        </w:numPr>
        <w:adjustRightInd w:val="0"/>
        <w:snapToGrid w:val="0"/>
        <w:spacing w:line="360" w:lineRule="auto"/>
        <w:ind w:left="0" w:firstLine="480"/>
        <w:rPr>
          <w:rStyle w:val="read"/>
          <w:rFonts w:ascii="宋体" w:hAnsi="宋体"/>
          <w:szCs w:val="21"/>
        </w:rPr>
      </w:pPr>
      <w:r>
        <w:rPr>
          <w:rStyle w:val="read"/>
          <w:rFonts w:ascii="宋体" w:hAnsi="宋体" w:hint="eastAsia"/>
          <w:szCs w:val="21"/>
        </w:rPr>
        <w:t>报表复核</w:t>
      </w:r>
    </w:p>
    <w:p w14:paraId="1FC28FDD"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0615D6F9" w14:textId="77777777" w:rsidR="008D5B7E" w:rsidRDefault="008D5B7E" w:rsidP="00653916">
      <w:pPr>
        <w:numPr>
          <w:ilvl w:val="0"/>
          <w:numId w:val="38"/>
        </w:numPr>
        <w:adjustRightInd w:val="0"/>
        <w:snapToGrid w:val="0"/>
        <w:spacing w:line="360" w:lineRule="auto"/>
        <w:ind w:left="0" w:firstLine="480"/>
        <w:rPr>
          <w:rStyle w:val="read"/>
          <w:rFonts w:ascii="宋体" w:hAnsi="宋体"/>
          <w:szCs w:val="21"/>
        </w:rPr>
      </w:pPr>
      <w:r>
        <w:rPr>
          <w:rStyle w:val="read"/>
          <w:rFonts w:ascii="宋体" w:hAnsi="宋体" w:hint="eastAsia"/>
          <w:szCs w:val="21"/>
        </w:rPr>
        <w:t>财务报表的编制与复核时间安排</w:t>
      </w:r>
    </w:p>
    <w:p w14:paraId="0EE4BF17" w14:textId="77777777" w:rsidR="008D5B7E" w:rsidRDefault="008D5B7E" w:rsidP="00653916">
      <w:pPr>
        <w:numPr>
          <w:ilvl w:val="0"/>
          <w:numId w:val="39"/>
        </w:numPr>
        <w:adjustRightInd w:val="0"/>
        <w:snapToGrid w:val="0"/>
        <w:spacing w:line="360" w:lineRule="auto"/>
        <w:rPr>
          <w:rFonts w:ascii="宋体" w:hAnsi="宋体" w:cs="Arial"/>
          <w:szCs w:val="21"/>
        </w:rPr>
      </w:pPr>
      <w:r>
        <w:rPr>
          <w:rFonts w:ascii="宋体" w:hAnsi="宋体" w:cs="Arial" w:hint="eastAsia"/>
          <w:szCs w:val="21"/>
        </w:rPr>
        <w:t>报表的编制</w:t>
      </w:r>
    </w:p>
    <w:p w14:paraId="78838468"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687B8CAE" w14:textId="77777777" w:rsidR="008D5B7E" w:rsidRDefault="008D5B7E" w:rsidP="00653916">
      <w:pPr>
        <w:numPr>
          <w:ilvl w:val="0"/>
          <w:numId w:val="39"/>
        </w:numPr>
        <w:adjustRightInd w:val="0"/>
        <w:snapToGrid w:val="0"/>
        <w:spacing w:line="360" w:lineRule="auto"/>
        <w:rPr>
          <w:rFonts w:ascii="宋体" w:hAnsi="宋体" w:cs="Arial"/>
          <w:szCs w:val="21"/>
        </w:rPr>
      </w:pPr>
      <w:r>
        <w:rPr>
          <w:rFonts w:ascii="宋体" w:hAnsi="宋体" w:cs="Arial" w:hint="eastAsia"/>
          <w:szCs w:val="21"/>
        </w:rPr>
        <w:t>报表的复核</w:t>
      </w:r>
    </w:p>
    <w:p w14:paraId="66D0D5A3" w14:textId="77777777" w:rsidR="008D5B7E" w:rsidRDefault="008D5B7E" w:rsidP="008D5B7E">
      <w:pPr>
        <w:pStyle w:val="a8"/>
        <w:adjustRightInd w:val="0"/>
        <w:snapToGrid w:val="0"/>
        <w:spacing w:line="360" w:lineRule="auto"/>
        <w:rPr>
          <w:rFonts w:ascii="宋体" w:hAnsi="宋体" w:cs="Arial"/>
          <w:szCs w:val="21"/>
        </w:rPr>
      </w:pPr>
      <w:r>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4A0B3AA" w14:textId="77777777" w:rsidR="008D5B7E" w:rsidRDefault="008D5B7E" w:rsidP="008D5B7E">
      <w:pPr>
        <w:pStyle w:val="a8"/>
        <w:adjustRightInd w:val="0"/>
        <w:snapToGrid w:val="0"/>
        <w:spacing w:line="360" w:lineRule="auto"/>
        <w:rPr>
          <w:rFonts w:ascii="宋体" w:hAnsi="宋体" w:cs="Arial"/>
          <w:szCs w:val="21"/>
        </w:rPr>
      </w:pPr>
      <w:r>
        <w:rPr>
          <w:rFonts w:ascii="宋体" w:hAnsi="宋体" w:cs="Arial" w:hint="eastAsia"/>
          <w:szCs w:val="21"/>
        </w:rPr>
        <w:t>基金管理人应留足充分的时间，便于基金托管人复核相关报表及报告。</w:t>
      </w:r>
    </w:p>
    <w:p w14:paraId="6309449C" w14:textId="35DDCFDB" w:rsidR="007024AD" w:rsidRDefault="008D5B7E" w:rsidP="008D5B7E">
      <w:pPr>
        <w:snapToGrid w:val="0"/>
        <w:spacing w:line="360" w:lineRule="auto"/>
        <w:ind w:firstLineChars="200" w:firstLine="420"/>
        <w:rPr>
          <w:rFonts w:ascii="宋体" w:hAnsi="宋体" w:cs="Arial"/>
          <w:szCs w:val="21"/>
        </w:rPr>
      </w:pPr>
      <w:r>
        <w:rPr>
          <w:rFonts w:ascii="宋体" w:hAnsi="宋体" w:cs="Arial" w:hint="eastAsia"/>
          <w:szCs w:val="21"/>
        </w:rPr>
        <w:t>（八）基金管理人应在编制季度报告、半年度报告或者年度报告之前及时向基金托管人提供基金业绩比较基准的基础数据和编制结果。</w:t>
      </w:r>
    </w:p>
    <w:p w14:paraId="197BE3B8" w14:textId="77777777" w:rsidR="008D5B7E" w:rsidRPr="008D5B7E" w:rsidRDefault="008D5B7E" w:rsidP="008D5B7E">
      <w:pPr>
        <w:snapToGrid w:val="0"/>
        <w:spacing w:line="360" w:lineRule="auto"/>
        <w:ind w:firstLineChars="200" w:firstLine="420"/>
      </w:pPr>
    </w:p>
    <w:p w14:paraId="7599FDB8" w14:textId="77777777" w:rsidR="007024AD" w:rsidRDefault="007024AD" w:rsidP="007024AD">
      <w:pPr>
        <w:snapToGrid w:val="0"/>
        <w:spacing w:line="360" w:lineRule="auto"/>
        <w:ind w:firstLineChars="200" w:firstLine="420"/>
      </w:pPr>
      <w:r>
        <w:rPr>
          <w:rFonts w:hint="eastAsia"/>
        </w:rPr>
        <w:t>六、基金份额持有人名册的保管</w:t>
      </w:r>
    </w:p>
    <w:p w14:paraId="791EF505"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w:t>
      </w:r>
      <w:r>
        <w:rPr>
          <w:szCs w:val="21"/>
        </w:rPr>
        <w:t>法律法规另有规定或有权机关另有要求的除外</w:t>
      </w:r>
      <w:r>
        <w:rPr>
          <w:rFonts w:ascii="宋体" w:hAnsi="宋体" w:cs="Arial" w:hint="eastAsia"/>
          <w:szCs w:val="21"/>
        </w:rPr>
        <w:t>。如不能妥善保管，则按相关法规承担责任。</w:t>
      </w:r>
    </w:p>
    <w:p w14:paraId="33AAC764" w14:textId="77777777" w:rsidR="008D5B7E" w:rsidRDefault="008D5B7E" w:rsidP="008D5B7E">
      <w:pPr>
        <w:adjustRightInd w:val="0"/>
        <w:snapToGrid w:val="0"/>
        <w:spacing w:line="360" w:lineRule="auto"/>
        <w:ind w:firstLineChars="200" w:firstLine="420"/>
        <w:rPr>
          <w:rFonts w:ascii="宋体" w:hAnsi="宋体"/>
          <w:kern w:val="0"/>
          <w:szCs w:val="21"/>
        </w:rPr>
      </w:pPr>
      <w:r>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Pr>
          <w:rFonts w:ascii="宋体" w:hAnsi="宋体" w:hint="eastAsia"/>
          <w:kern w:val="0"/>
          <w:szCs w:val="21"/>
        </w:rPr>
        <w:t>基金托管人不得将所保管的基金份额持有人名册用于基金托管业务以外的其他用途，并应遵守保密义务。</w:t>
      </w:r>
    </w:p>
    <w:p w14:paraId="3C04B531" w14:textId="77777777" w:rsidR="007024AD" w:rsidRPr="008D5B7E" w:rsidRDefault="007024AD" w:rsidP="007024AD">
      <w:pPr>
        <w:snapToGrid w:val="0"/>
        <w:spacing w:line="360" w:lineRule="auto"/>
        <w:ind w:firstLineChars="200" w:firstLine="420"/>
      </w:pPr>
    </w:p>
    <w:p w14:paraId="1BA7EE72" w14:textId="77777777" w:rsidR="007024AD" w:rsidRDefault="007024AD" w:rsidP="007024AD">
      <w:pPr>
        <w:snapToGrid w:val="0"/>
        <w:spacing w:line="360" w:lineRule="auto"/>
        <w:ind w:firstLineChars="200" w:firstLine="420"/>
      </w:pPr>
      <w:r>
        <w:rPr>
          <w:rFonts w:hint="eastAsia"/>
        </w:rPr>
        <w:t>七、争议解决方式</w:t>
      </w:r>
    </w:p>
    <w:p w14:paraId="148CEBF9" w14:textId="77777777" w:rsidR="008D5B7E" w:rsidRDefault="008D5B7E" w:rsidP="008D5B7E">
      <w:pPr>
        <w:spacing w:line="360" w:lineRule="auto"/>
        <w:ind w:firstLineChars="200" w:firstLine="420"/>
        <w:rPr>
          <w:rFonts w:ascii="宋体"/>
          <w:szCs w:val="21"/>
        </w:rPr>
      </w:pPr>
      <w:r>
        <w:rPr>
          <w:bCs/>
          <w:szCs w:val="21"/>
        </w:rPr>
        <w:t>各方当事人同意，</w:t>
      </w:r>
      <w:r>
        <w:rPr>
          <w:szCs w:val="21"/>
        </w:rPr>
        <w:t>因</w:t>
      </w:r>
      <w:r>
        <w:rPr>
          <w:rFonts w:hint="eastAsia"/>
          <w:bCs/>
          <w:szCs w:val="21"/>
        </w:rPr>
        <w:t>托管协议</w:t>
      </w:r>
      <w:r>
        <w:rPr>
          <w:bCs/>
          <w:szCs w:val="21"/>
        </w:rPr>
        <w:t>而</w:t>
      </w:r>
      <w:r>
        <w:rPr>
          <w:szCs w:val="21"/>
        </w:rPr>
        <w:t>产生</w:t>
      </w:r>
      <w:r>
        <w:rPr>
          <w:bCs/>
          <w:szCs w:val="21"/>
        </w:rPr>
        <w:t>的</w:t>
      </w:r>
      <w:r>
        <w:rPr>
          <w:szCs w:val="21"/>
        </w:rPr>
        <w:t>或与</w:t>
      </w:r>
      <w:r>
        <w:rPr>
          <w:rFonts w:hint="eastAsia"/>
          <w:bCs/>
          <w:szCs w:val="21"/>
        </w:rPr>
        <w:t>托管协议</w:t>
      </w:r>
      <w:r>
        <w:rPr>
          <w:bCs/>
          <w:szCs w:val="21"/>
        </w:rPr>
        <w:t>有关</w:t>
      </w:r>
      <w:r>
        <w:rPr>
          <w:szCs w:val="21"/>
        </w:rPr>
        <w:t>的</w:t>
      </w:r>
      <w:r>
        <w:rPr>
          <w:bCs/>
          <w:szCs w:val="21"/>
        </w:rPr>
        <w:t>一切</w:t>
      </w:r>
      <w:r>
        <w:rPr>
          <w:szCs w:val="21"/>
        </w:rPr>
        <w:t>争议，</w:t>
      </w:r>
      <w:r>
        <w:rPr>
          <w:bCs/>
          <w:szCs w:val="21"/>
        </w:rPr>
        <w:t>如经友好</w:t>
      </w:r>
      <w:r>
        <w:rPr>
          <w:szCs w:val="21"/>
        </w:rPr>
        <w:t>协商</w:t>
      </w:r>
      <w:r>
        <w:rPr>
          <w:bCs/>
          <w:szCs w:val="21"/>
        </w:rPr>
        <w:t>未能</w:t>
      </w:r>
      <w:r>
        <w:rPr>
          <w:szCs w:val="21"/>
        </w:rPr>
        <w:t>解决的，</w:t>
      </w:r>
      <w:r>
        <w:rPr>
          <w:rFonts w:ascii="宋体" w:hAnsi="宋体" w:cs="宋体" w:hint="eastAsia"/>
          <w:szCs w:val="21"/>
        </w:rPr>
        <w:t>均</w:t>
      </w:r>
      <w:r>
        <w:rPr>
          <w:rFonts w:ascii="宋体" w:hAnsi="宋体" w:hint="eastAsia"/>
          <w:szCs w:val="21"/>
        </w:rPr>
        <w:t>应提交中国国际经济贸易仲裁委员会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p>
    <w:p w14:paraId="7D455CA3" w14:textId="77777777" w:rsidR="008D5B7E" w:rsidRDefault="008D5B7E" w:rsidP="008D5B7E">
      <w:pPr>
        <w:spacing w:line="360" w:lineRule="auto"/>
        <w:ind w:firstLineChars="200" w:firstLine="420"/>
        <w:rPr>
          <w:szCs w:val="21"/>
        </w:rPr>
      </w:pPr>
      <w:r>
        <w:rPr>
          <w:rFonts w:ascii="宋体" w:hAnsi="宋体" w:cs="宋体" w:hint="eastAsia"/>
          <w:szCs w:val="21"/>
        </w:rPr>
        <w:t>争议处理期间，</w:t>
      </w:r>
      <w:r>
        <w:rPr>
          <w:rFonts w:hint="eastAsia"/>
          <w:bCs/>
          <w:szCs w:val="21"/>
        </w:rPr>
        <w:t>托管协议</w:t>
      </w:r>
      <w:r>
        <w:rPr>
          <w:rFonts w:ascii="宋体" w:hAnsi="宋体" w:hint="eastAsia"/>
          <w:szCs w:val="21"/>
        </w:rPr>
        <w:t>当事人</w:t>
      </w:r>
      <w:r>
        <w:rPr>
          <w:rFonts w:ascii="宋体" w:hAnsi="宋体" w:cs="宋体" w:hint="eastAsia"/>
          <w:szCs w:val="21"/>
        </w:rPr>
        <w:t>应恪守各自</w:t>
      </w:r>
      <w:r>
        <w:rPr>
          <w:rFonts w:ascii="宋体" w:hAnsi="宋体" w:hint="eastAsia"/>
          <w:szCs w:val="21"/>
        </w:rPr>
        <w:t>的</w:t>
      </w:r>
      <w:r>
        <w:rPr>
          <w:rFonts w:ascii="宋体" w:hAnsi="宋体" w:cs="宋体" w:hint="eastAsia"/>
          <w:szCs w:val="21"/>
        </w:rPr>
        <w:t>职责，继续履行</w:t>
      </w:r>
      <w:r>
        <w:rPr>
          <w:rFonts w:hint="eastAsia"/>
          <w:bCs/>
          <w:szCs w:val="21"/>
        </w:rPr>
        <w:t>托管协议</w:t>
      </w:r>
      <w:r>
        <w:rPr>
          <w:rFonts w:ascii="宋体" w:hAnsi="宋体" w:cs="宋体" w:hint="eastAsia"/>
          <w:szCs w:val="21"/>
        </w:rPr>
        <w:t>规定</w:t>
      </w:r>
      <w:r>
        <w:rPr>
          <w:rFonts w:ascii="宋体" w:hAnsi="宋体" w:hint="eastAsia"/>
          <w:szCs w:val="21"/>
        </w:rPr>
        <w:t>的</w:t>
      </w:r>
      <w:r>
        <w:rPr>
          <w:rFonts w:ascii="宋体" w:hAnsi="宋体" w:cs="宋体" w:hint="eastAsia"/>
          <w:szCs w:val="21"/>
        </w:rPr>
        <w:t>义务，维护基金份额持有人</w:t>
      </w:r>
      <w:r>
        <w:rPr>
          <w:rFonts w:ascii="宋体" w:hAnsi="宋体" w:hint="eastAsia"/>
          <w:szCs w:val="21"/>
        </w:rPr>
        <w:t>的</w:t>
      </w:r>
      <w:r>
        <w:rPr>
          <w:rFonts w:ascii="宋体" w:hAnsi="宋体" w:cs="宋体" w:hint="eastAsia"/>
          <w:szCs w:val="21"/>
        </w:rPr>
        <w:t>合法权益。</w:t>
      </w:r>
    </w:p>
    <w:p w14:paraId="68FFC75B" w14:textId="77777777" w:rsidR="008D5B7E" w:rsidRDefault="008D5B7E" w:rsidP="008D5B7E">
      <w:pPr>
        <w:spacing w:line="360" w:lineRule="auto"/>
        <w:ind w:firstLineChars="200" w:firstLine="420"/>
        <w:rPr>
          <w:szCs w:val="21"/>
        </w:rPr>
      </w:pPr>
      <w:r>
        <w:rPr>
          <w:rFonts w:hint="eastAsia"/>
          <w:bCs/>
          <w:szCs w:val="21"/>
        </w:rPr>
        <w:t>托管协议</w:t>
      </w:r>
      <w:r>
        <w:rPr>
          <w:szCs w:val="21"/>
        </w:rPr>
        <w:t>受中国法律管辖。</w:t>
      </w:r>
    </w:p>
    <w:p w14:paraId="5A6245EC" w14:textId="77777777" w:rsidR="007024AD" w:rsidRPr="008D5B7E" w:rsidRDefault="007024AD" w:rsidP="007024AD">
      <w:pPr>
        <w:snapToGrid w:val="0"/>
        <w:spacing w:line="360" w:lineRule="auto"/>
        <w:ind w:firstLineChars="200" w:firstLine="420"/>
      </w:pPr>
    </w:p>
    <w:p w14:paraId="07216413" w14:textId="77777777" w:rsidR="007024AD" w:rsidRDefault="007024AD" w:rsidP="007024AD">
      <w:pPr>
        <w:snapToGrid w:val="0"/>
        <w:spacing w:line="360" w:lineRule="auto"/>
        <w:ind w:firstLineChars="200" w:firstLine="420"/>
      </w:pPr>
      <w:r>
        <w:rPr>
          <w:rFonts w:hint="eastAsia"/>
        </w:rPr>
        <w:t>八、托管协议的变更、终止与基金财产的清算</w:t>
      </w:r>
    </w:p>
    <w:p w14:paraId="0C8EFE91"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（一）托管协议的变更程序</w:t>
      </w:r>
    </w:p>
    <w:p w14:paraId="64C8BF8A" w14:textId="77777777" w:rsidR="008D5B7E" w:rsidRDefault="008D5B7E" w:rsidP="008D5B7E">
      <w:pPr>
        <w:adjustRightInd w:val="0"/>
        <w:snapToGrid w:val="0"/>
        <w:spacing w:line="360" w:lineRule="auto"/>
        <w:ind w:firstLineChars="200" w:firstLine="420"/>
        <w:rPr>
          <w:rFonts w:ascii="宋体" w:hAnsi="宋体"/>
          <w:szCs w:val="21"/>
        </w:rPr>
      </w:pPr>
      <w:r>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14:paraId="0468FA30"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（二）基金托管协议终止出现的情形</w:t>
      </w:r>
    </w:p>
    <w:p w14:paraId="4A52A9E0" w14:textId="77777777" w:rsidR="008D5B7E" w:rsidRDefault="008D5B7E" w:rsidP="00653916">
      <w:pPr>
        <w:numPr>
          <w:ilvl w:val="0"/>
          <w:numId w:val="4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基金合同终止；</w:t>
      </w:r>
    </w:p>
    <w:p w14:paraId="604BD72E" w14:textId="77777777" w:rsidR="008D5B7E" w:rsidRDefault="008D5B7E" w:rsidP="00653916">
      <w:pPr>
        <w:numPr>
          <w:ilvl w:val="0"/>
          <w:numId w:val="4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基金托管人解散、依法被撤销、破产或由其他基金托管人接管基金资产；</w:t>
      </w:r>
    </w:p>
    <w:p w14:paraId="588AF3A0" w14:textId="77777777" w:rsidR="008D5B7E" w:rsidRDefault="008D5B7E" w:rsidP="00653916">
      <w:pPr>
        <w:numPr>
          <w:ilvl w:val="0"/>
          <w:numId w:val="4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基金管理人解散、依法被撤销、破产或由其他基金管理人接管基金管理权；</w:t>
      </w:r>
    </w:p>
    <w:p w14:paraId="65B11AE3" w14:textId="77777777" w:rsidR="008D5B7E" w:rsidRDefault="008D5B7E" w:rsidP="00653916">
      <w:pPr>
        <w:numPr>
          <w:ilvl w:val="0"/>
          <w:numId w:val="4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发生法律法规或基金合同规定的终止事项。</w:t>
      </w:r>
    </w:p>
    <w:p w14:paraId="56616788" w14:textId="77777777" w:rsidR="008D5B7E" w:rsidRDefault="008D5B7E" w:rsidP="008D5B7E">
      <w:pPr>
        <w:adjustRightInd w:val="0"/>
        <w:snapToGrid w:val="0"/>
        <w:spacing w:line="360" w:lineRule="auto"/>
        <w:ind w:firstLineChars="200" w:firstLine="420"/>
        <w:rPr>
          <w:rFonts w:ascii="宋体" w:hAnsi="宋体" w:cs="Arial"/>
          <w:szCs w:val="21"/>
        </w:rPr>
      </w:pPr>
      <w:r>
        <w:rPr>
          <w:rFonts w:ascii="宋体" w:hAnsi="宋体" w:cs="Arial" w:hint="eastAsia"/>
          <w:szCs w:val="21"/>
        </w:rPr>
        <w:t>（三）基金财产的清算</w:t>
      </w:r>
    </w:p>
    <w:p w14:paraId="71CDA9EA" w14:textId="77777777" w:rsidR="008D5B7E" w:rsidRDefault="008D5B7E" w:rsidP="00653916">
      <w:pPr>
        <w:numPr>
          <w:ilvl w:val="0"/>
          <w:numId w:val="41"/>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w:t>
      </w:r>
    </w:p>
    <w:p w14:paraId="79FC6A38" w14:textId="77777777" w:rsidR="008D5B7E" w:rsidRDefault="008D5B7E" w:rsidP="00653916">
      <w:pPr>
        <w:numPr>
          <w:ilvl w:val="0"/>
          <w:numId w:val="42"/>
        </w:numPr>
        <w:autoSpaceDE w:val="0"/>
        <w:autoSpaceDN w:val="0"/>
        <w:adjustRightInd w:val="0"/>
        <w:spacing w:line="360" w:lineRule="auto"/>
        <w:ind w:left="0" w:firstLine="425"/>
        <w:jc w:val="left"/>
        <w:rPr>
          <w:rFonts w:ascii="宋体" w:hAnsi="宋体"/>
          <w:szCs w:val="21"/>
        </w:rPr>
      </w:pPr>
      <w:r>
        <w:rPr>
          <w:bCs/>
          <w:szCs w:val="21"/>
        </w:rPr>
        <w:t>自出现基金合同</w:t>
      </w:r>
      <w:r>
        <w:rPr>
          <w:szCs w:val="21"/>
        </w:rPr>
        <w:t>终止</w:t>
      </w:r>
      <w:r>
        <w:rPr>
          <w:bCs/>
          <w:szCs w:val="21"/>
        </w:rPr>
        <w:t>事由之日起</w:t>
      </w:r>
      <w:r>
        <w:rPr>
          <w:bCs/>
          <w:szCs w:val="21"/>
        </w:rPr>
        <w:t>30</w:t>
      </w:r>
      <w:r>
        <w:rPr>
          <w:bCs/>
          <w:szCs w:val="21"/>
        </w:rPr>
        <w:t>个工作日内</w:t>
      </w:r>
      <w:r>
        <w:rPr>
          <w:szCs w:val="21"/>
        </w:rPr>
        <w:t>成立清算</w:t>
      </w:r>
      <w:r>
        <w:rPr>
          <w:bCs/>
          <w:szCs w:val="21"/>
        </w:rPr>
        <w:t>小组，基金管理人组织</w:t>
      </w:r>
      <w:r>
        <w:rPr>
          <w:szCs w:val="21"/>
        </w:rPr>
        <w:t>基金财产清算</w:t>
      </w:r>
      <w:r>
        <w:rPr>
          <w:bCs/>
          <w:szCs w:val="21"/>
        </w:rPr>
        <w:t>小组并</w:t>
      </w:r>
      <w:r>
        <w:rPr>
          <w:szCs w:val="21"/>
        </w:rPr>
        <w:t>在中国证监会的监督下进行基金清算。</w:t>
      </w:r>
    </w:p>
    <w:p w14:paraId="6383DC0E" w14:textId="77777777" w:rsidR="008D5B7E" w:rsidRDefault="008D5B7E" w:rsidP="00653916">
      <w:pPr>
        <w:numPr>
          <w:ilvl w:val="0"/>
          <w:numId w:val="42"/>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基金财产清算小组成员由基金管理人、基金托管人、具有从事证券相关业务资格的注册会计师、律师以及中国证监会指定的人员组成。基金财产清算小组可以聘用必要的工作人员。</w:t>
      </w:r>
    </w:p>
    <w:p w14:paraId="549DECB6" w14:textId="77777777" w:rsidR="008D5B7E" w:rsidRDefault="008D5B7E" w:rsidP="00653916">
      <w:pPr>
        <w:numPr>
          <w:ilvl w:val="0"/>
          <w:numId w:val="42"/>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基金财产清算小组负责基金财产的保管、清理、估价、变现和分配。基金财产清算小组可以依法进行必要的民事活动。</w:t>
      </w:r>
    </w:p>
    <w:p w14:paraId="498EE3F9" w14:textId="77777777" w:rsidR="008D5B7E" w:rsidRDefault="008D5B7E" w:rsidP="00653916">
      <w:pPr>
        <w:numPr>
          <w:ilvl w:val="0"/>
          <w:numId w:val="41"/>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基金财产清算程序</w:t>
      </w:r>
    </w:p>
    <w:p w14:paraId="09CCA9D7"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hint="eastAsia"/>
          <w:szCs w:val="21"/>
        </w:rPr>
        <w:t>基金合同终止，应当按法律法规和基金合同的有关规定对基金财产进行清算。基金财产清算程序主要包括：</w:t>
      </w:r>
    </w:p>
    <w:p w14:paraId="0B9C638B"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1）《基金合同》终止情形出现时，由基金财产清算小组统一接管基金；</w:t>
      </w:r>
    </w:p>
    <w:p w14:paraId="09A37516"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2）对基金财产和债权债务进行清理和确认；</w:t>
      </w:r>
    </w:p>
    <w:p w14:paraId="5ECF7933"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3）对基金财产进行估值和变现；</w:t>
      </w:r>
    </w:p>
    <w:p w14:paraId="586979CF"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4）制作清算报告；</w:t>
      </w:r>
    </w:p>
    <w:p w14:paraId="6172E3B2"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5）聘请会计师事务所对清算报告进行外部审计，聘请律师事务所对清算报告出具法律意见书；</w:t>
      </w:r>
    </w:p>
    <w:p w14:paraId="0F961A47"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6）将清算报告报中国证监会备案并公告</w:t>
      </w:r>
      <w:r>
        <w:rPr>
          <w:rFonts w:ascii="宋体" w:hAnsi="宋体" w:hint="eastAsia"/>
          <w:szCs w:val="21"/>
        </w:rPr>
        <w:t>；</w:t>
      </w:r>
    </w:p>
    <w:p w14:paraId="0C7ADDE1"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14:paraId="609EAA2C"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hint="eastAsia"/>
          <w:szCs w:val="21"/>
        </w:rPr>
        <w:t>基金财产清算的期限为</w:t>
      </w:r>
      <w:r>
        <w:rPr>
          <w:rFonts w:ascii="宋体" w:hAnsi="宋体"/>
          <w:szCs w:val="21"/>
        </w:rPr>
        <w:t>6</w:t>
      </w:r>
      <w:r>
        <w:rPr>
          <w:rFonts w:ascii="宋体" w:hAnsi="宋体" w:hint="eastAsia"/>
          <w:szCs w:val="21"/>
        </w:rPr>
        <w:t>个月。</w:t>
      </w:r>
    </w:p>
    <w:p w14:paraId="41F344FB" w14:textId="77777777" w:rsidR="008D5B7E" w:rsidRDefault="008D5B7E" w:rsidP="00653916">
      <w:pPr>
        <w:numPr>
          <w:ilvl w:val="0"/>
          <w:numId w:val="41"/>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清算费用</w:t>
      </w:r>
    </w:p>
    <w:p w14:paraId="2CAA39B6" w14:textId="77777777" w:rsidR="008D5B7E" w:rsidRDefault="008D5B7E" w:rsidP="008D5B7E">
      <w:pPr>
        <w:autoSpaceDE w:val="0"/>
        <w:autoSpaceDN w:val="0"/>
        <w:adjustRightInd w:val="0"/>
        <w:spacing w:line="360" w:lineRule="auto"/>
        <w:ind w:firstLine="425"/>
        <w:jc w:val="left"/>
        <w:rPr>
          <w:rFonts w:ascii="宋体" w:hAnsi="宋体"/>
          <w:szCs w:val="21"/>
        </w:rPr>
      </w:pPr>
      <w:r>
        <w:rPr>
          <w:rFonts w:ascii="宋体" w:hAnsi="宋体"/>
          <w:szCs w:val="21"/>
        </w:rPr>
        <w:t>清算费用是指基金财产清算小组在进行基金清算过程中发生的所有合理费用，清算费用由基金财产清算小组</w:t>
      </w:r>
      <w:r>
        <w:rPr>
          <w:rFonts w:ascii="宋体" w:hAnsi="宋体" w:hint="eastAsia"/>
          <w:szCs w:val="21"/>
        </w:rPr>
        <w:t>优先</w:t>
      </w:r>
      <w:r>
        <w:rPr>
          <w:rFonts w:ascii="宋体" w:hAnsi="宋体"/>
          <w:szCs w:val="21"/>
        </w:rPr>
        <w:t>从基金财产中支付。</w:t>
      </w:r>
    </w:p>
    <w:p w14:paraId="1974BD82" w14:textId="77777777" w:rsidR="008D5B7E" w:rsidRDefault="008D5B7E" w:rsidP="00653916">
      <w:pPr>
        <w:numPr>
          <w:ilvl w:val="0"/>
          <w:numId w:val="41"/>
        </w:numPr>
        <w:autoSpaceDE w:val="0"/>
        <w:autoSpaceDN w:val="0"/>
        <w:adjustRightInd w:val="0"/>
        <w:spacing w:line="360" w:lineRule="auto"/>
        <w:ind w:left="0" w:firstLineChars="177" w:firstLine="372"/>
        <w:jc w:val="left"/>
        <w:rPr>
          <w:rFonts w:ascii="宋体" w:hAnsi="宋体"/>
          <w:szCs w:val="21"/>
        </w:rPr>
      </w:pPr>
      <w:r>
        <w:rPr>
          <w:bCs/>
          <w:szCs w:val="21"/>
        </w:rPr>
        <w:t>基金财产清算剩余资产的分配</w:t>
      </w:r>
    </w:p>
    <w:p w14:paraId="2E96D528" w14:textId="77777777" w:rsidR="008D5B7E" w:rsidRDefault="008D5B7E" w:rsidP="008D5B7E">
      <w:pPr>
        <w:spacing w:line="360" w:lineRule="auto"/>
        <w:ind w:firstLineChars="200" w:firstLine="420"/>
        <w:rPr>
          <w:rFonts w:ascii="宋体" w:hAnsi="宋体"/>
          <w:szCs w:val="21"/>
        </w:rPr>
      </w:pPr>
      <w:r>
        <w:rPr>
          <w:rFonts w:hint="eastAsia"/>
          <w:bCs/>
          <w:szCs w:val="21"/>
        </w:rPr>
        <w:t>依据基金财产清算的分配方案，将基金财产清算后的全部剩余资产扣除基金财产清算费用、</w:t>
      </w:r>
      <w:r>
        <w:rPr>
          <w:rFonts w:hint="eastAsia"/>
          <w:szCs w:val="21"/>
        </w:rPr>
        <w:t>交纳所欠税款</w:t>
      </w:r>
      <w:r>
        <w:rPr>
          <w:rFonts w:hint="eastAsia"/>
          <w:bCs/>
          <w:szCs w:val="21"/>
        </w:rPr>
        <w:t>并</w:t>
      </w:r>
      <w:r>
        <w:rPr>
          <w:rFonts w:hint="eastAsia"/>
          <w:szCs w:val="21"/>
        </w:rPr>
        <w:t>清偿基金债务</w:t>
      </w:r>
      <w:r>
        <w:rPr>
          <w:rFonts w:hint="eastAsia"/>
          <w:bCs/>
          <w:szCs w:val="21"/>
        </w:rPr>
        <w:t>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hint="eastAsia"/>
          <w:szCs w:val="21"/>
        </w:rPr>
        <w:t>。</w:t>
      </w:r>
    </w:p>
    <w:p w14:paraId="6B7C2A75" w14:textId="77777777" w:rsidR="008D5B7E" w:rsidRDefault="008D5B7E" w:rsidP="00653916">
      <w:pPr>
        <w:numPr>
          <w:ilvl w:val="0"/>
          <w:numId w:val="41"/>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基金财产清算的公告</w:t>
      </w:r>
    </w:p>
    <w:p w14:paraId="1575BCEC" w14:textId="77777777" w:rsidR="008D5B7E" w:rsidRDefault="008D5B7E" w:rsidP="008D5B7E">
      <w:pPr>
        <w:spacing w:line="360" w:lineRule="auto"/>
        <w:ind w:firstLineChars="200" w:firstLine="420"/>
        <w:rPr>
          <w:szCs w:val="21"/>
        </w:rPr>
      </w:pPr>
      <w:r>
        <w:rPr>
          <w:szCs w:val="21"/>
        </w:rPr>
        <w:t>清算过程中的有关重大事项须及时公告；基金财产清算</w:t>
      </w:r>
      <w:r>
        <w:rPr>
          <w:bCs/>
          <w:szCs w:val="21"/>
        </w:rPr>
        <w:t>报告</w:t>
      </w:r>
      <w:r>
        <w:rPr>
          <w:szCs w:val="21"/>
        </w:rPr>
        <w:t>经会计师事务所审计</w:t>
      </w:r>
      <w:r>
        <w:rPr>
          <w:bCs/>
          <w:szCs w:val="21"/>
        </w:rPr>
        <w:t>并由</w:t>
      </w:r>
      <w:r>
        <w:rPr>
          <w:szCs w:val="21"/>
        </w:rPr>
        <w:t>律师事务所出具法律意见书后</w:t>
      </w:r>
      <w:r>
        <w:rPr>
          <w:bCs/>
          <w:szCs w:val="21"/>
        </w:rPr>
        <w:t>报中国证监会备案并公告。</w:t>
      </w:r>
      <w:r>
        <w:rPr>
          <w:szCs w:val="21"/>
        </w:rPr>
        <w:t>基金财产清算</w:t>
      </w:r>
      <w:r>
        <w:rPr>
          <w:bCs/>
          <w:szCs w:val="21"/>
        </w:rPr>
        <w:t>公告于基金财产清算报告</w:t>
      </w:r>
      <w:r>
        <w:rPr>
          <w:szCs w:val="21"/>
        </w:rPr>
        <w:t>报中国证监会备案</w:t>
      </w:r>
      <w:r>
        <w:rPr>
          <w:bCs/>
          <w:szCs w:val="21"/>
        </w:rPr>
        <w:t>后</w:t>
      </w:r>
      <w:r>
        <w:rPr>
          <w:rFonts w:hint="eastAsia"/>
          <w:bCs/>
          <w:szCs w:val="21"/>
        </w:rPr>
        <w:t>5</w:t>
      </w:r>
      <w:r>
        <w:rPr>
          <w:bCs/>
          <w:szCs w:val="21"/>
        </w:rPr>
        <w:t>个工作日内由基金财产清算小组进行</w:t>
      </w:r>
      <w:r>
        <w:rPr>
          <w:szCs w:val="21"/>
        </w:rPr>
        <w:t>公告。</w:t>
      </w:r>
    </w:p>
    <w:p w14:paraId="60DD6B4C" w14:textId="77777777" w:rsidR="008D5B7E" w:rsidRDefault="008D5B7E" w:rsidP="00653916">
      <w:pPr>
        <w:numPr>
          <w:ilvl w:val="0"/>
          <w:numId w:val="41"/>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基金财产清算账册及文件的保存</w:t>
      </w:r>
    </w:p>
    <w:p w14:paraId="296A19FA" w14:textId="77777777" w:rsidR="008D5B7E" w:rsidRDefault="008D5B7E" w:rsidP="008D5B7E">
      <w:pPr>
        <w:spacing w:line="360" w:lineRule="auto"/>
        <w:ind w:firstLineChars="200" w:firstLine="420"/>
        <w:rPr>
          <w:rFonts w:ascii="宋体" w:hAnsi="宋体"/>
          <w:szCs w:val="21"/>
        </w:rPr>
      </w:pPr>
      <w:r>
        <w:rPr>
          <w:rFonts w:ascii="宋体" w:hAnsi="宋体" w:hint="eastAsia"/>
          <w:szCs w:val="21"/>
        </w:rPr>
        <w:t>基金财产清算账册及有关文件由基金托管人保存15年以上。</w:t>
      </w:r>
    </w:p>
    <w:p w14:paraId="6CC8E946" w14:textId="77777777" w:rsidR="00387403" w:rsidRPr="008D5B7E" w:rsidRDefault="00387403" w:rsidP="0013720D">
      <w:pPr>
        <w:snapToGrid w:val="0"/>
        <w:spacing w:line="360" w:lineRule="auto"/>
        <w:ind w:firstLineChars="200" w:firstLine="420"/>
      </w:pP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63" w:name="_Toc327902642"/>
      <w:bookmarkStart w:id="264" w:name="_Toc332013130"/>
      <w:bookmarkStart w:id="265" w:name="_Toc335899853"/>
      <w:bookmarkStart w:id="266" w:name="_Toc336606247"/>
      <w:bookmarkStart w:id="267" w:name="_Toc369510028"/>
      <w:bookmarkStart w:id="268" w:name="_Toc411503281"/>
      <w:bookmarkStart w:id="269" w:name="_Toc19716540"/>
      <w:r w:rsidRPr="00C34E47">
        <w:rPr>
          <w:rFonts w:hint="eastAsia"/>
        </w:rPr>
        <w:t>基金份额持有人服务</w:t>
      </w:r>
      <w:bookmarkEnd w:id="263"/>
      <w:bookmarkEnd w:id="264"/>
      <w:bookmarkEnd w:id="265"/>
      <w:bookmarkEnd w:id="266"/>
      <w:bookmarkEnd w:id="267"/>
      <w:bookmarkEnd w:id="268"/>
      <w:bookmarkEnd w:id="269"/>
    </w:p>
    <w:p w14:paraId="2A1F370E" w14:textId="77777777" w:rsidR="002E3EC6" w:rsidRPr="00C34E47" w:rsidRDefault="002E3EC6" w:rsidP="00F05D2A">
      <w:pPr>
        <w:snapToGrid w:val="0"/>
        <w:spacing w:line="360" w:lineRule="auto"/>
        <w:ind w:firstLine="480"/>
      </w:pPr>
    </w:p>
    <w:p w14:paraId="4E481288" w14:textId="77777777" w:rsidR="00634E09" w:rsidRPr="008979F4" w:rsidRDefault="00634E09" w:rsidP="00634E09">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14:paraId="3DFBCCE3" w14:textId="77777777" w:rsidR="00634E09" w:rsidRDefault="00634E09" w:rsidP="00634E09">
      <w:pPr>
        <w:spacing w:line="360" w:lineRule="auto"/>
        <w:ind w:firstLineChars="200" w:firstLine="42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14:paraId="7FF0065D" w14:textId="77777777" w:rsidR="00634E09" w:rsidRDefault="00634E09" w:rsidP="00634E09">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w:t>
      </w:r>
      <w:r>
        <w:rPr>
          <w:rFonts w:hint="eastAsia"/>
          <w:color w:val="000000"/>
        </w:rPr>
        <w:t>H</w:t>
      </w:r>
      <w:r>
        <w:rPr>
          <w:rFonts w:hint="eastAsia"/>
          <w:color w:val="000000"/>
        </w:rPr>
        <w:t>类份额持有人享有的服务项目一般情况下限于客户服务中心电话服务、客户投诉及建议受理服务和</w:t>
      </w:r>
      <w:r>
        <w:rPr>
          <w:rFonts w:ascii="宋体" w:hAnsi="宋体" w:hint="eastAsia"/>
          <w:spacing w:val="6"/>
          <w:szCs w:val="21"/>
        </w:rPr>
        <w:t>网站资讯等服务。</w:t>
      </w:r>
    </w:p>
    <w:p w14:paraId="36311F30" w14:textId="77777777" w:rsidR="00634E09" w:rsidRPr="000D6760" w:rsidRDefault="00634E09" w:rsidP="00634E09">
      <w:pPr>
        <w:spacing w:line="360" w:lineRule="auto"/>
        <w:ind w:firstLine="480"/>
        <w:rPr>
          <w:color w:val="000000"/>
        </w:rPr>
      </w:pPr>
    </w:p>
    <w:p w14:paraId="15864297" w14:textId="77777777" w:rsidR="00634E09" w:rsidRPr="00C058A0" w:rsidRDefault="00634E09" w:rsidP="00634E09">
      <w:pPr>
        <w:spacing w:line="360" w:lineRule="auto"/>
        <w:ind w:firstLineChars="200" w:firstLine="422"/>
        <w:rPr>
          <w:b/>
          <w:bCs/>
          <w:color w:val="000000"/>
        </w:rPr>
      </w:pPr>
      <w:r w:rsidRPr="00C058A0">
        <w:rPr>
          <w:rFonts w:hint="eastAsia"/>
          <w:b/>
          <w:bCs/>
          <w:color w:val="000000"/>
        </w:rPr>
        <w:t>一、基金份额持有人交易资料的发送服务</w:t>
      </w:r>
    </w:p>
    <w:p w14:paraId="5AB55FA3" w14:textId="77777777" w:rsidR="00634E09" w:rsidRPr="004F7F97" w:rsidRDefault="00634E09" w:rsidP="00634E09">
      <w:pPr>
        <w:spacing w:line="360" w:lineRule="auto"/>
        <w:ind w:firstLineChars="200" w:firstLine="420"/>
        <w:rPr>
          <w:rFonts w:hAnsi="宋体"/>
          <w:color w:val="000000"/>
        </w:rPr>
      </w:pPr>
      <w:r>
        <w:rPr>
          <w:rFonts w:hAnsi="宋体" w:hint="eastAsia"/>
          <w:color w:val="000000"/>
        </w:rPr>
        <w:t>1</w:t>
      </w:r>
      <w:r w:rsidRPr="004F7F97">
        <w:rPr>
          <w:rFonts w:hAnsi="宋体"/>
          <w:color w:val="000000"/>
        </w:rPr>
        <w:t>、电子</w:t>
      </w:r>
      <w:r w:rsidRPr="004F7F97">
        <w:rPr>
          <w:rFonts w:hAnsi="宋体" w:hint="eastAsia"/>
          <w:color w:val="000000"/>
        </w:rPr>
        <w:t>对账单</w:t>
      </w:r>
    </w:p>
    <w:p w14:paraId="7B22E6AC" w14:textId="77777777" w:rsidR="00634E09" w:rsidRPr="00844AD4" w:rsidRDefault="00634E09" w:rsidP="00634E09">
      <w:pPr>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、场外交易微信对账单</w:t>
      </w:r>
      <w:r w:rsidRPr="004F7F97">
        <w:rPr>
          <w:rFonts w:hAnsi="宋体" w:hint="eastAsia"/>
          <w:color w:val="000000"/>
        </w:rPr>
        <w:t>服务，基金管理人将</w:t>
      </w:r>
      <w:r w:rsidRPr="004F7F97">
        <w:rPr>
          <w:rFonts w:hAnsi="宋体"/>
          <w:color w:val="000000"/>
        </w:rPr>
        <w:t>以电子邮件</w:t>
      </w:r>
      <w:r>
        <w:rPr>
          <w:rFonts w:hAnsi="宋体" w:hint="eastAsia"/>
          <w:color w:val="000000"/>
        </w:rPr>
        <w:t>或微信服务通知</w:t>
      </w:r>
      <w:r w:rsidRPr="004F7F97">
        <w:rPr>
          <w:rFonts w:hAnsi="宋体"/>
          <w:color w:val="000000"/>
        </w:rPr>
        <w:t>形式向</w:t>
      </w:r>
      <w:r w:rsidRPr="004F7F97">
        <w:rPr>
          <w:rFonts w:hAnsi="宋体" w:hint="eastAsia"/>
          <w:color w:val="000000"/>
        </w:rPr>
        <w:t>定制</w:t>
      </w:r>
      <w:r>
        <w:rPr>
          <w:rFonts w:hAnsi="宋体" w:hint="eastAsia"/>
          <w:color w:val="000000"/>
        </w:rPr>
        <w:t>上述服务</w:t>
      </w:r>
      <w:r w:rsidRPr="004F7F97">
        <w:rPr>
          <w:rFonts w:hAnsi="宋体"/>
          <w:color w:val="000000"/>
        </w:rPr>
        <w:t>的</w:t>
      </w:r>
      <w:r>
        <w:rPr>
          <w:rFonts w:hAnsi="宋体" w:hint="eastAsia"/>
          <w:color w:val="000000"/>
        </w:rPr>
        <w:t>个人投资者（本基金是否向</w:t>
      </w:r>
      <w:r w:rsidRPr="005E60DA">
        <w:rPr>
          <w:rFonts w:hAnsi="宋体" w:hint="eastAsia"/>
          <w:color w:val="000000"/>
        </w:rPr>
        <w:t>个人投资者销售</w:t>
      </w:r>
      <w:r>
        <w:rPr>
          <w:rFonts w:hAnsi="宋体" w:hint="eastAsia"/>
          <w:color w:val="000000"/>
        </w:rPr>
        <w:t>，请以本基金</w:t>
      </w:r>
      <w:r>
        <w:rPr>
          <w:rFonts w:hint="eastAsia"/>
          <w:color w:val="000000"/>
        </w:rPr>
        <w:t>基金合同和招募说明书相关条款为准</w:t>
      </w:r>
      <w:r>
        <w:rPr>
          <w:rFonts w:hAnsi="宋体" w:hint="eastAsia"/>
          <w:color w:val="000000"/>
        </w:rPr>
        <w:t>）</w:t>
      </w:r>
      <w:r w:rsidRPr="004F7F97">
        <w:rPr>
          <w:rFonts w:hAnsi="宋体" w:hint="eastAsia"/>
          <w:color w:val="000000"/>
        </w:rPr>
        <w:t>定期</w:t>
      </w:r>
      <w:r w:rsidRPr="004F7F97">
        <w:rPr>
          <w:rFonts w:hAnsi="宋体"/>
          <w:color w:val="000000"/>
        </w:rPr>
        <w:t>发送</w:t>
      </w:r>
      <w:r>
        <w:rPr>
          <w:rFonts w:hAnsi="宋体" w:hint="eastAsia"/>
          <w:color w:val="000000"/>
        </w:rPr>
        <w:t>对账单等相关信息，</w:t>
      </w:r>
      <w:r w:rsidRPr="0061677A">
        <w:rPr>
          <w:rFonts w:hAnsi="宋体" w:hint="eastAsia"/>
          <w:color w:val="000000"/>
        </w:rPr>
        <w:t>电子邮件地址</w:t>
      </w:r>
      <w:r w:rsidRPr="007A5E3B">
        <w:rPr>
          <w:rFonts w:hAnsi="宋体" w:hint="eastAsia"/>
          <w:color w:val="000000"/>
        </w:rPr>
        <w:t>不详的、微信未绑定</w:t>
      </w:r>
      <w:r>
        <w:rPr>
          <w:rFonts w:hAnsi="宋体" w:hint="eastAsia"/>
          <w:color w:val="000000"/>
        </w:rPr>
        <w:t>或取消关注</w:t>
      </w:r>
      <w:r w:rsidRPr="007A5E3B">
        <w:rPr>
          <w:rFonts w:hAnsi="宋体" w:hint="eastAsia"/>
          <w:color w:val="000000"/>
        </w:rPr>
        <w:t>的除外</w:t>
      </w:r>
      <w:r w:rsidRPr="004F7F97">
        <w:rPr>
          <w:rFonts w:hAnsi="宋体"/>
          <w:color w:val="000000"/>
        </w:rPr>
        <w:t>。</w:t>
      </w:r>
    </w:p>
    <w:p w14:paraId="04F85B5C" w14:textId="77777777" w:rsidR="00634E09" w:rsidRDefault="00634E09" w:rsidP="00634E09">
      <w:pPr>
        <w:widowControl/>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、其他渠道对账查询</w:t>
      </w:r>
    </w:p>
    <w:p w14:paraId="46D58A19" w14:textId="77777777" w:rsidR="00634E09" w:rsidRPr="00605DB8" w:rsidRDefault="00634E09" w:rsidP="00634E09">
      <w:pPr>
        <w:widowControl/>
        <w:spacing w:line="360" w:lineRule="auto"/>
        <w:ind w:firstLineChars="200" w:firstLine="420"/>
        <w:jc w:val="left"/>
        <w:rPr>
          <w:rFonts w:hAnsi="宋体"/>
          <w:color w:val="000000"/>
        </w:rPr>
      </w:pP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（本基金是否支持场内交易，请以本基金基金合同和招募说明书相关条款为准）</w:t>
      </w:r>
      <w:r w:rsidRPr="00605DB8">
        <w:rPr>
          <w:rFonts w:hAnsi="宋体" w:hint="eastAsia"/>
          <w:color w:val="000000"/>
        </w:rPr>
        <w:t>对账单服务</w:t>
      </w:r>
      <w:r>
        <w:rPr>
          <w:rFonts w:hAnsi="宋体" w:hint="eastAsia"/>
          <w:color w:val="000000"/>
        </w:rPr>
        <w:t>，</w:t>
      </w:r>
      <w:r w:rsidRPr="00605DB8">
        <w:rPr>
          <w:rFonts w:hAnsi="宋体" w:hint="eastAsia"/>
          <w:color w:val="000000"/>
        </w:rPr>
        <w:t>投资人可到交易网点打印或通过交易网点提供的自助、电话、网上服务等渠道查询。</w:t>
      </w:r>
    </w:p>
    <w:p w14:paraId="091FCB56" w14:textId="77777777" w:rsidR="00634E09" w:rsidRPr="00372BB6" w:rsidRDefault="00634E09" w:rsidP="00634E09">
      <w:pPr>
        <w:spacing w:line="360" w:lineRule="auto"/>
        <w:ind w:firstLineChars="200" w:firstLine="422"/>
        <w:rPr>
          <w:b/>
          <w:bCs/>
          <w:color w:val="000000"/>
        </w:rPr>
      </w:pPr>
    </w:p>
    <w:p w14:paraId="23C84516" w14:textId="77777777" w:rsidR="00634E09" w:rsidRPr="00C058A0" w:rsidRDefault="00634E09" w:rsidP="00634E09">
      <w:pPr>
        <w:spacing w:line="360" w:lineRule="auto"/>
        <w:ind w:firstLineChars="200" w:firstLine="422"/>
        <w:rPr>
          <w:b/>
          <w:bCs/>
          <w:color w:val="000000"/>
        </w:rPr>
      </w:pPr>
      <w:r w:rsidRPr="00C058A0">
        <w:rPr>
          <w:rFonts w:hint="eastAsia"/>
          <w:b/>
          <w:bCs/>
          <w:color w:val="000000"/>
        </w:rPr>
        <w:t>二、在线服务</w:t>
      </w:r>
    </w:p>
    <w:p w14:paraId="550F223A" w14:textId="77777777" w:rsidR="00634E09" w:rsidRPr="00C058A0" w:rsidRDefault="00634E09" w:rsidP="00634E09">
      <w:pPr>
        <w:pStyle w:val="a8"/>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、微信公众号（可搜索“南方基金”或“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w:t>
      </w:r>
      <w:r>
        <w:rPr>
          <w:rFonts w:hint="eastAsia"/>
          <w:color w:val="000000"/>
        </w:rPr>
        <w:t>A</w:t>
      </w:r>
      <w:r>
        <w:rPr>
          <w:color w:val="000000"/>
        </w:rPr>
        <w:t>PP</w:t>
      </w:r>
      <w:r>
        <w:rPr>
          <w:rFonts w:hint="eastAsia"/>
          <w:color w:val="000000"/>
        </w:rPr>
        <w:t>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14:paraId="40A0DE9E" w14:textId="77777777" w:rsidR="00634E09" w:rsidRPr="00C058A0" w:rsidRDefault="00634E09" w:rsidP="00634E09">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14:paraId="76891B2D" w14:textId="77777777" w:rsidR="00634E09" w:rsidRPr="00C058A0" w:rsidRDefault="00634E09" w:rsidP="00634E09">
      <w:pPr>
        <w:pStyle w:val="a8"/>
        <w:spacing w:line="360" w:lineRule="auto"/>
        <w:ind w:firstLineChars="200"/>
        <w:rPr>
          <w:color w:val="000000"/>
        </w:rPr>
      </w:pPr>
      <w:r>
        <w:rPr>
          <w:rFonts w:hint="eastAsia"/>
          <w:color w:val="000000"/>
        </w:rPr>
        <w:t>机构投资者通过基金管理人网站，个人投资者</w:t>
      </w:r>
      <w:r w:rsidRPr="00C058A0">
        <w:rPr>
          <w:rFonts w:hint="eastAsia"/>
          <w:color w:val="000000"/>
        </w:rPr>
        <w:t>通过基金管理人网站</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hint="eastAsia"/>
          <w:color w:val="000000"/>
        </w:rPr>
        <w:t>，可享有</w:t>
      </w:r>
      <w:r>
        <w:rPr>
          <w:rFonts w:hint="eastAsia"/>
          <w:color w:val="000000"/>
        </w:rPr>
        <w:t>场外</w:t>
      </w:r>
      <w:r w:rsidRPr="00C058A0">
        <w:rPr>
          <w:rFonts w:hint="eastAsia"/>
          <w:color w:val="000000"/>
        </w:rPr>
        <w:t>基金交易查询、账户查询和</w:t>
      </w:r>
      <w:r>
        <w:rPr>
          <w:rFonts w:hint="eastAsia"/>
          <w:color w:val="000000"/>
        </w:rPr>
        <w:t>相关</w:t>
      </w:r>
      <w:r w:rsidRPr="00C058A0">
        <w:rPr>
          <w:rFonts w:hint="eastAsia"/>
          <w:color w:val="000000"/>
        </w:rPr>
        <w:t>基金信息查询</w:t>
      </w:r>
      <w:r>
        <w:rPr>
          <w:rFonts w:hint="eastAsia"/>
          <w:color w:val="000000"/>
        </w:rPr>
        <w:t>等</w:t>
      </w:r>
      <w:r w:rsidRPr="00C058A0">
        <w:rPr>
          <w:rFonts w:hint="eastAsia"/>
          <w:color w:val="000000"/>
        </w:rPr>
        <w:t>服务。</w:t>
      </w:r>
    </w:p>
    <w:p w14:paraId="04E48E01"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14:paraId="4F286B31" w14:textId="77777777" w:rsidR="00634E09" w:rsidRDefault="00634E09" w:rsidP="00634E09">
      <w:pPr>
        <w:autoSpaceDE w:val="0"/>
        <w:autoSpaceDN w:val="0"/>
        <w:adjustRightInd w:val="0"/>
        <w:spacing w:line="360" w:lineRule="auto"/>
        <w:ind w:firstLineChars="200" w:firstLine="420"/>
        <w:rPr>
          <w:rFonts w:hAnsi="宋体"/>
          <w:color w:val="000000"/>
        </w:rPr>
      </w:pPr>
      <w:r>
        <w:rPr>
          <w:rFonts w:hint="eastAsia"/>
          <w:color w:val="000000"/>
        </w:rPr>
        <w:t>机构投资者可通过基金管理人网站，</w:t>
      </w:r>
      <w:r>
        <w:rPr>
          <w:rFonts w:hAnsi="宋体" w:hint="eastAsia"/>
          <w:color w:val="000000"/>
        </w:rPr>
        <w:t>个人投资者可</w:t>
      </w:r>
      <w:r w:rsidRPr="00C058A0">
        <w:rPr>
          <w:rFonts w:hint="eastAsia"/>
          <w:color w:val="000000"/>
        </w:rPr>
        <w:t>通过基金管理人网站</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14:paraId="5CA524CB"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14:paraId="46817276"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Pr>
          <w:rFonts w:hAnsi="宋体" w:hint="eastAsia"/>
          <w:color w:val="000000"/>
        </w:rPr>
        <w:t>依法披露</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基金管理人最新动态等各类资料。</w:t>
      </w:r>
    </w:p>
    <w:p w14:paraId="6F10F63A"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14:paraId="78C2F558"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w:t>
      </w:r>
      <w:r>
        <w:rPr>
          <w:rFonts w:ascii="宋体" w:hAnsi="宋体" w:cs="宋体" w:hint="eastAsia"/>
          <w:color w:val="000000"/>
          <w:kern w:val="0"/>
          <w:szCs w:val="21"/>
        </w:rPr>
        <w:t>的</w:t>
      </w:r>
      <w:r w:rsidRPr="00C058A0">
        <w:rPr>
          <w:rFonts w:ascii="宋体" w:hAnsi="宋体" w:cs="宋体" w:hint="eastAsia"/>
          <w:color w:val="000000"/>
          <w:kern w:val="0"/>
          <w:szCs w:val="21"/>
        </w:rPr>
        <w:t>问题，自助进行相关问题的搜索及解答。</w:t>
      </w:r>
    </w:p>
    <w:p w14:paraId="6A4B2EEC" w14:textId="77777777" w:rsidR="00634E09" w:rsidRPr="00C058A0" w:rsidRDefault="00634E09" w:rsidP="00634E09">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14:paraId="6153FA9C" w14:textId="77777777" w:rsidR="00634E09" w:rsidRDefault="00634E09" w:rsidP="00634E09">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、微信公众号或</w:t>
      </w:r>
      <w:r>
        <w:rPr>
          <w:rFonts w:hint="eastAsia"/>
          <w:color w:val="000000"/>
        </w:rPr>
        <w:t>A</w:t>
      </w:r>
      <w:r>
        <w:rPr>
          <w:color w:val="000000"/>
        </w:rPr>
        <w:t>PP</w:t>
      </w:r>
      <w:r>
        <w:rPr>
          <w:rFonts w:hint="eastAsia"/>
          <w:color w:val="000000"/>
        </w:rPr>
        <w:t>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14:paraId="6DC21B92" w14:textId="77777777" w:rsidR="00634E09" w:rsidRPr="00B65B52" w:rsidRDefault="00634E09" w:rsidP="00634E09">
      <w:pPr>
        <w:tabs>
          <w:tab w:val="left" w:pos="3780"/>
        </w:tabs>
        <w:autoSpaceDE w:val="0"/>
        <w:autoSpaceDN w:val="0"/>
        <w:adjustRightInd w:val="0"/>
        <w:spacing w:line="360" w:lineRule="auto"/>
        <w:rPr>
          <w:b/>
          <w:bCs/>
          <w:color w:val="000000"/>
        </w:rPr>
      </w:pPr>
    </w:p>
    <w:p w14:paraId="4AA89544" w14:textId="77777777" w:rsidR="00634E09" w:rsidRPr="00C058A0" w:rsidRDefault="00634E09" w:rsidP="00634E09">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14:paraId="40733AD4" w14:textId="77777777" w:rsidR="00634E09" w:rsidRPr="00C058A0" w:rsidRDefault="00634E09" w:rsidP="00634E09">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w:t>
      </w:r>
      <w:r>
        <w:rPr>
          <w:rFonts w:hint="eastAsia"/>
          <w:color w:val="000000"/>
        </w:rPr>
        <w:t>户服务中心</w:t>
      </w:r>
      <w:r w:rsidRPr="00C058A0">
        <w:rPr>
          <w:rFonts w:hint="eastAsia"/>
          <w:color w:val="000000"/>
        </w:rPr>
        <w:t>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14:paraId="1FA4AACA" w14:textId="77777777" w:rsidR="00634E09" w:rsidRPr="00C058A0" w:rsidRDefault="00634E09" w:rsidP="00634E09">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w:t>
      </w:r>
      <w:r w:rsidRPr="0061677A">
        <w:rPr>
          <w:rFonts w:hAnsi="宋体" w:hint="eastAsia"/>
          <w:color w:val="000000"/>
        </w:rPr>
        <w:t>提供</w:t>
      </w:r>
      <w:r w:rsidRPr="0061677A">
        <w:rPr>
          <w:rFonts w:hAnsi="宋体" w:hint="eastAsia"/>
          <w:color w:val="000000"/>
        </w:rPr>
        <w:t>7</w:t>
      </w:r>
      <w:r w:rsidRPr="0061677A">
        <w:rPr>
          <w:rFonts w:hAnsi="宋体" w:hint="eastAsia"/>
          <w:color w:val="000000"/>
        </w:rPr>
        <w:t>×</w:t>
      </w:r>
      <w:r w:rsidRPr="0061677A">
        <w:rPr>
          <w:rFonts w:hAnsi="宋体" w:hint="eastAsia"/>
          <w:color w:val="000000"/>
        </w:rPr>
        <w:t>24</w:t>
      </w:r>
      <w:r w:rsidRPr="0061677A">
        <w:rPr>
          <w:rFonts w:hAnsi="宋体" w:hint="eastAsia"/>
          <w:color w:val="000000"/>
        </w:rPr>
        <w:t>小时基金净值信息、账户信息等自助查询服务</w:t>
      </w:r>
      <w:r w:rsidRPr="00C058A0">
        <w:rPr>
          <w:rFonts w:hint="eastAsia"/>
          <w:color w:val="000000"/>
        </w:rPr>
        <w:t>。</w:t>
      </w:r>
    </w:p>
    <w:p w14:paraId="0B38BDB6" w14:textId="77777777" w:rsidR="00634E09" w:rsidRPr="00C058A0" w:rsidRDefault="00634E09" w:rsidP="00634E09">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w:t>
      </w:r>
      <w:r>
        <w:rPr>
          <w:rFonts w:hint="eastAsia"/>
          <w:color w:val="000000"/>
        </w:rPr>
        <w:t>7</w:t>
      </w:r>
      <w:r w:rsidRPr="00C058A0">
        <w:rPr>
          <w:rFonts w:hint="eastAsia"/>
          <w:color w:val="000000"/>
        </w:rPr>
        <w:t>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14:paraId="1AD296AF" w14:textId="77777777" w:rsidR="00634E09" w:rsidRPr="008007BA" w:rsidRDefault="00634E09" w:rsidP="00634E09">
      <w:pPr>
        <w:pStyle w:val="a8"/>
        <w:spacing w:line="360" w:lineRule="auto"/>
        <w:ind w:firstLineChars="200" w:firstLine="422"/>
        <w:rPr>
          <w:b/>
          <w:bCs/>
          <w:color w:val="000000"/>
        </w:rPr>
      </w:pPr>
    </w:p>
    <w:p w14:paraId="1BEB6775" w14:textId="77777777" w:rsidR="00634E09" w:rsidRPr="00C058A0" w:rsidRDefault="00634E09" w:rsidP="00634E09">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14:paraId="30ECA99A" w14:textId="77777777" w:rsidR="00634E09" w:rsidRDefault="00634E09" w:rsidP="00634E09">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14:paraId="3B2D0220" w14:textId="4F4947C2" w:rsidR="00E22005" w:rsidRDefault="00E22005" w:rsidP="00E22005">
      <w:pPr>
        <w:snapToGrid w:val="0"/>
        <w:spacing w:line="360" w:lineRule="auto"/>
        <w:ind w:firstLine="480"/>
        <w:rPr>
          <w:color w:val="000000"/>
        </w:rPr>
      </w:pP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70" w:name="_Toc327902643"/>
      <w:bookmarkStart w:id="271" w:name="_Toc332013131"/>
      <w:bookmarkStart w:id="272" w:name="_Toc335899854"/>
      <w:bookmarkStart w:id="273" w:name="_Toc336606248"/>
      <w:bookmarkStart w:id="274" w:name="_Toc369510029"/>
      <w:bookmarkStart w:id="275" w:name="_Toc411503282"/>
      <w:bookmarkStart w:id="276" w:name="_Toc19716541"/>
      <w:r w:rsidRPr="00C34E47">
        <w:rPr>
          <w:rFonts w:hint="eastAsia"/>
        </w:rPr>
        <w:t>其他应披露事项</w:t>
      </w:r>
      <w:bookmarkEnd w:id="270"/>
      <w:bookmarkEnd w:id="271"/>
      <w:bookmarkEnd w:id="272"/>
      <w:bookmarkEnd w:id="273"/>
      <w:bookmarkEnd w:id="274"/>
      <w:bookmarkEnd w:id="275"/>
      <w:bookmarkEnd w:id="276"/>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277" w:name="_Toc369509969"/>
      <w:bookmarkStart w:id="278" w:name="_Toc369510030"/>
      <w:bookmarkStart w:id="279" w:name="_Toc369510003"/>
      <w:bookmarkStart w:id="280" w:name="_Toc369510064"/>
      <w:bookmarkStart w:id="281" w:name="_Toc369510004"/>
      <w:bookmarkStart w:id="282" w:name="_Toc369510065"/>
      <w:bookmarkStart w:id="283" w:name="_Toc327902644"/>
      <w:bookmarkStart w:id="284" w:name="_Toc332013132"/>
      <w:bookmarkStart w:id="285" w:name="_Toc335899855"/>
      <w:bookmarkStart w:id="286" w:name="_Toc336606249"/>
      <w:bookmarkStart w:id="287" w:name="_Toc369510066"/>
      <w:bookmarkStart w:id="288" w:name="_Toc411503283"/>
      <w:bookmarkStart w:id="289" w:name="_Toc19716542"/>
      <w:bookmarkEnd w:id="277"/>
      <w:bookmarkEnd w:id="278"/>
      <w:bookmarkEnd w:id="279"/>
      <w:bookmarkEnd w:id="280"/>
      <w:bookmarkEnd w:id="281"/>
      <w:bookmarkEnd w:id="282"/>
      <w:r w:rsidRPr="00C34E47">
        <w:rPr>
          <w:rFonts w:hint="eastAsia"/>
        </w:rPr>
        <w:t>招募说明书存放及其查阅方式</w:t>
      </w:r>
      <w:bookmarkEnd w:id="283"/>
      <w:bookmarkEnd w:id="284"/>
      <w:bookmarkEnd w:id="285"/>
      <w:bookmarkEnd w:id="286"/>
      <w:bookmarkEnd w:id="287"/>
      <w:bookmarkEnd w:id="288"/>
      <w:bookmarkEnd w:id="289"/>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290" w:name="_Toc327902645"/>
      <w:bookmarkStart w:id="291" w:name="_Toc332013133"/>
      <w:bookmarkStart w:id="292" w:name="_Toc335899856"/>
      <w:bookmarkStart w:id="293" w:name="_Toc336606250"/>
      <w:bookmarkStart w:id="294" w:name="_Toc369510067"/>
      <w:bookmarkStart w:id="295" w:name="_Toc411503284"/>
      <w:bookmarkStart w:id="296" w:name="_Toc19716543"/>
      <w:r w:rsidRPr="00C34E47">
        <w:rPr>
          <w:rFonts w:hint="eastAsia"/>
        </w:rPr>
        <w:t>备查文件</w:t>
      </w:r>
      <w:bookmarkEnd w:id="290"/>
      <w:bookmarkEnd w:id="291"/>
      <w:bookmarkEnd w:id="292"/>
      <w:bookmarkEnd w:id="293"/>
      <w:bookmarkEnd w:id="294"/>
      <w:bookmarkEnd w:id="295"/>
      <w:bookmarkEnd w:id="296"/>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53E53912"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1950AB">
        <w:rPr>
          <w:rFonts w:ascii="宋体" w:hAnsi="宋体" w:hint="eastAsia"/>
          <w:szCs w:val="21"/>
        </w:rPr>
        <w:t>南方初元中短债</w:t>
      </w:r>
      <w:r w:rsidR="000B0668">
        <w:rPr>
          <w:rFonts w:ascii="宋体" w:hAnsi="宋体" w:hint="eastAsia"/>
          <w:szCs w:val="21"/>
        </w:rPr>
        <w:t>债券型发起式证券投资基金</w:t>
      </w:r>
      <w:r w:rsidRPr="00C34E47">
        <w:rPr>
          <w:rFonts w:ascii="宋体" w:hAnsi="宋体" w:hint="eastAsia"/>
          <w:szCs w:val="21"/>
        </w:rPr>
        <w:t>基金合同》；</w:t>
      </w:r>
    </w:p>
    <w:p w14:paraId="0B59C1EA" w14:textId="1BCB46A0"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1950AB">
        <w:rPr>
          <w:rFonts w:ascii="宋体" w:hAnsi="宋体" w:hint="eastAsia"/>
          <w:szCs w:val="21"/>
        </w:rPr>
        <w:t>南方初元中短债</w:t>
      </w:r>
      <w:r w:rsidR="000B0668">
        <w:rPr>
          <w:rFonts w:ascii="宋体" w:hAnsi="宋体" w:hint="eastAsia"/>
          <w:szCs w:val="21"/>
        </w:rPr>
        <w:t>债券型发起式证券投资基金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6095BE12" w14:textId="77777777" w:rsidR="00BE6AE9" w:rsidRDefault="00BE6AE9">
      <w:pPr>
        <w:spacing w:line="360" w:lineRule="auto"/>
        <w:sectPr w:rsidR="00BE6AE9" w:rsidSect="00AC1ABD">
          <w:pgSz w:w="11906" w:h="16838"/>
          <w:pgMar w:top="1440" w:right="1800" w:bottom="1440" w:left="1800" w:header="851" w:footer="992" w:gutter="0"/>
          <w:cols w:space="425"/>
          <w:titlePg/>
          <w:docGrid w:type="lines" w:linePitch="312"/>
        </w:sectPr>
      </w:pPr>
    </w:p>
    <w:p w14:paraId="66248518" w14:textId="77777777" w:rsidR="00BE6AE9" w:rsidRPr="00720E63" w:rsidRDefault="00BE6AE9" w:rsidP="00BE6AE9">
      <w:pPr>
        <w:pStyle w:val="34"/>
        <w:snapToGrid w:val="0"/>
        <w:spacing w:line="360" w:lineRule="auto"/>
        <w:ind w:firstLine="0"/>
        <w:rPr>
          <w:rFonts w:hAnsi="宋体" w:hint="default"/>
          <w:color w:val="000000"/>
        </w:rPr>
      </w:pPr>
    </w:p>
    <w:p w14:paraId="2212D924" w14:textId="60612EDB"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1950AB">
        <w:rPr>
          <w:rFonts w:hAnsi="宋体"/>
          <w:bCs/>
          <w:color w:val="000000"/>
          <w:sz w:val="21"/>
          <w:szCs w:val="21"/>
        </w:rPr>
        <w:t>南方初元中短债</w:t>
      </w:r>
      <w:r w:rsidR="000B0668">
        <w:rPr>
          <w:rFonts w:hAnsi="宋体"/>
          <w:bCs/>
          <w:color w:val="000000"/>
          <w:sz w:val="21"/>
          <w:szCs w:val="21"/>
        </w:rPr>
        <w:t>债券型发起式证券投资基金</w:t>
      </w:r>
      <w:r w:rsidRPr="00720E63">
        <w:rPr>
          <w:rFonts w:hAnsi="宋体"/>
          <w:color w:val="000000"/>
          <w:sz w:val="21"/>
          <w:szCs w:val="21"/>
        </w:rPr>
        <w:t>招募说明书》使用）</w:t>
      </w:r>
    </w:p>
    <w:p w14:paraId="4820F160"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2D8CBAA" w14:textId="77777777" w:rsidR="00BE6AE9" w:rsidRPr="00515D15" w:rsidRDefault="00BE6AE9" w:rsidP="00BE6AE9">
      <w:pPr>
        <w:pStyle w:val="34"/>
        <w:snapToGrid w:val="0"/>
        <w:spacing w:line="360" w:lineRule="auto"/>
        <w:ind w:firstLine="0"/>
        <w:rPr>
          <w:rFonts w:hAnsi="宋体" w:hint="default"/>
          <w:color w:val="000000"/>
          <w:sz w:val="21"/>
          <w:szCs w:val="21"/>
        </w:rPr>
      </w:pPr>
    </w:p>
    <w:p w14:paraId="4209FFCA"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4A6C9B8" w14:textId="77777777" w:rsidR="00BE6AE9" w:rsidRPr="00BE6AE9" w:rsidRDefault="00BE6AE9" w:rsidP="00BE6AE9">
      <w:pPr>
        <w:pStyle w:val="34"/>
        <w:snapToGrid w:val="0"/>
        <w:spacing w:line="360" w:lineRule="auto"/>
        <w:ind w:firstLine="0"/>
        <w:rPr>
          <w:rFonts w:hAnsi="宋体" w:hint="default"/>
          <w:color w:val="000000"/>
          <w:sz w:val="21"/>
          <w:szCs w:val="21"/>
        </w:rPr>
      </w:pPr>
    </w:p>
    <w:p w14:paraId="5D95497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432F7DB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F5E2FE"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6711EF21"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60FC26B"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5A25F43"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12D3F65"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E5C60F"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7CEBE20C" w14:textId="32E94936"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 xml:space="preserve">签订地：        </w:t>
      </w:r>
    </w:p>
    <w:p w14:paraId="004BD3D5"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780A5463" w14:textId="77777777"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签订日：        年   月   日</w:t>
      </w:r>
    </w:p>
    <w:p w14:paraId="3F545B25" w14:textId="77777777" w:rsidR="00BE6AE9" w:rsidRDefault="00BE6AE9" w:rsidP="00BE6AE9">
      <w:pPr>
        <w:spacing w:line="360" w:lineRule="auto"/>
      </w:pPr>
    </w:p>
    <w:p w14:paraId="22396200" w14:textId="77777777" w:rsidR="00BE6AE9" w:rsidRPr="00500D67" w:rsidRDefault="00BE6AE9" w:rsidP="00BE6AE9">
      <w:pPr>
        <w:spacing w:line="360" w:lineRule="auto"/>
      </w:pPr>
    </w:p>
    <w:p w14:paraId="0E715F63" w14:textId="77777777" w:rsidR="00BE6AE9" w:rsidRPr="005663E6" w:rsidRDefault="00BE6AE9" w:rsidP="00BE6AE9"/>
    <w:p w14:paraId="2E651416" w14:textId="77777777" w:rsidR="00BE6AE9" w:rsidRDefault="00BE6AE9" w:rsidP="00BE6AE9">
      <w:pPr>
        <w:spacing w:line="360" w:lineRule="auto"/>
      </w:pPr>
    </w:p>
    <w:p w14:paraId="76C04F87" w14:textId="77777777"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2ED9" w14:textId="77777777" w:rsidR="001A0526" w:rsidRDefault="001A0526" w:rsidP="00D862FE">
      <w:r>
        <w:separator/>
      </w:r>
    </w:p>
  </w:endnote>
  <w:endnote w:type="continuationSeparator" w:id="0">
    <w:p w14:paraId="1667AD7D" w14:textId="77777777" w:rsidR="001A0526" w:rsidRDefault="001A0526"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704"/>
      <w:docPartObj>
        <w:docPartGallery w:val="Page Numbers (Bottom of Page)"/>
        <w:docPartUnique/>
      </w:docPartObj>
    </w:sdtPr>
    <w:sdtEndPr/>
    <w:sdtContent>
      <w:p w14:paraId="7F1E1C15" w14:textId="2CA8528B" w:rsidR="00705F7A" w:rsidRDefault="00705F7A">
        <w:pPr>
          <w:pStyle w:val="af"/>
          <w:jc w:val="center"/>
        </w:pPr>
        <w:r>
          <w:fldChar w:fldCharType="begin"/>
        </w:r>
        <w:r>
          <w:instrText>PAGE   \* MERGEFORMAT</w:instrText>
        </w:r>
        <w:r>
          <w:fldChar w:fldCharType="separate"/>
        </w:r>
        <w:r w:rsidR="00C90A7F" w:rsidRPr="00C90A7F">
          <w:rPr>
            <w:noProof/>
            <w:lang w:val="zh-CN"/>
          </w:rPr>
          <w:t>2</w:t>
        </w:r>
        <w:r>
          <w:fldChar w:fldCharType="end"/>
        </w:r>
      </w:p>
    </w:sdtContent>
  </w:sdt>
  <w:p w14:paraId="7B7BABB0" w14:textId="77777777" w:rsidR="00705F7A" w:rsidRDefault="00705F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EC1DC" w14:textId="77777777" w:rsidR="001A0526" w:rsidRDefault="001A0526" w:rsidP="00D862FE">
      <w:r>
        <w:separator/>
      </w:r>
    </w:p>
  </w:footnote>
  <w:footnote w:type="continuationSeparator" w:id="0">
    <w:p w14:paraId="1B4EB564" w14:textId="77777777" w:rsidR="001A0526" w:rsidRDefault="001A0526"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C41" w14:textId="77777777" w:rsidR="00705F7A" w:rsidRDefault="00705F7A" w:rsidP="00DA7AD2">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00000007"/>
    <w:multiLevelType w:val="multilevel"/>
    <w:tmpl w:val="0000000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000000E"/>
    <w:multiLevelType w:val="multilevel"/>
    <w:tmpl w:val="000000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000011"/>
    <w:multiLevelType w:val="multilevel"/>
    <w:tmpl w:val="000000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0000013"/>
    <w:multiLevelType w:val="multilevel"/>
    <w:tmpl w:val="000000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00000014"/>
    <w:multiLevelType w:val="multilevel"/>
    <w:tmpl w:val="0000001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0000017"/>
    <w:multiLevelType w:val="multilevel"/>
    <w:tmpl w:val="00000017"/>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00000019"/>
    <w:multiLevelType w:val="multilevel"/>
    <w:tmpl w:val="000000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0000001B"/>
    <w:multiLevelType w:val="multilevel"/>
    <w:tmpl w:val="000000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00000021"/>
    <w:multiLevelType w:val="multilevel"/>
    <w:tmpl w:val="000000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00000028"/>
    <w:multiLevelType w:val="multilevel"/>
    <w:tmpl w:val="00000028"/>
    <w:lvl w:ilvl="0">
      <w:start w:val="1"/>
      <w:numFmt w:val="decimal"/>
      <w:lvlText w:val="%1."/>
      <w:lvlJc w:val="left"/>
      <w:pPr>
        <w:ind w:left="900" w:hanging="420"/>
      </w:pPr>
      <w:rPr>
        <w:rFonts w:ascii="宋体" w:eastAsia="宋体" w:hAnsi="宋体"/>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0000002D"/>
    <w:multiLevelType w:val="multilevel"/>
    <w:tmpl w:val="0000002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19"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20" w15:restartNumberingAfterBreak="0">
    <w:nsid w:val="0EF74EBF"/>
    <w:multiLevelType w:val="multilevel"/>
    <w:tmpl w:val="89D06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2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26" w15:restartNumberingAfterBreak="0">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9"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31"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32"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57C9233E"/>
    <w:multiLevelType w:val="singleLevel"/>
    <w:tmpl w:val="57C9233E"/>
    <w:lvl w:ilvl="0">
      <w:start w:val="3"/>
      <w:numFmt w:val="chineseCounting"/>
      <w:suff w:val="nothing"/>
      <w:lvlText w:val="（%1）"/>
      <w:lvlJc w:val="left"/>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2"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9"/>
  </w:num>
  <w:num w:numId="2">
    <w:abstractNumId w:val="28"/>
    <w:lvlOverride w:ilvl="0">
      <w:startOverride w:val="1"/>
    </w:lvlOverride>
  </w:num>
  <w:num w:numId="3">
    <w:abstractNumId w:val="18"/>
    <w:lvlOverride w:ilvl="0">
      <w:startOverride w:val="2"/>
    </w:lvlOverride>
  </w:num>
  <w:num w:numId="4">
    <w:abstractNumId w:val="24"/>
  </w:num>
  <w:num w:numId="5">
    <w:abstractNumId w:val="40"/>
  </w:num>
  <w:num w:numId="6">
    <w:abstractNumId w:val="34"/>
  </w:num>
  <w:num w:numId="7">
    <w:abstractNumId w:val="38"/>
  </w:num>
  <w:num w:numId="8">
    <w:abstractNumId w:val="33"/>
  </w:num>
  <w:num w:numId="9">
    <w:abstractNumId w:val="17"/>
  </w:num>
  <w:num w:numId="10">
    <w:abstractNumId w:val="27"/>
  </w:num>
  <w:num w:numId="11">
    <w:abstractNumId w:val="31"/>
  </w:num>
  <w:num w:numId="12">
    <w:abstractNumId w:val="42"/>
  </w:num>
  <w:num w:numId="13">
    <w:abstractNumId w:val="29"/>
  </w:num>
  <w:num w:numId="14">
    <w:abstractNumId w:val="32"/>
  </w:num>
  <w:num w:numId="15">
    <w:abstractNumId w:val="35"/>
  </w:num>
  <w:num w:numId="16">
    <w:abstractNumId w:val="21"/>
  </w:num>
  <w:num w:numId="17">
    <w:abstractNumId w:val="23"/>
  </w:num>
  <w:num w:numId="18">
    <w:abstractNumId w:val="41"/>
  </w:num>
  <w:num w:numId="19">
    <w:abstractNumId w:val="30"/>
  </w:num>
  <w:num w:numId="20">
    <w:abstractNumId w:val="25"/>
  </w:num>
  <w:num w:numId="21">
    <w:abstractNumId w:val="19"/>
  </w:num>
  <w:num w:numId="22">
    <w:abstractNumId w:val="22"/>
  </w:num>
  <w:num w:numId="23">
    <w:abstractNumId w:val="0"/>
  </w:num>
  <w:num w:numId="24">
    <w:abstractNumId w:val="26"/>
  </w:num>
  <w:num w:numId="25">
    <w:abstractNumId w:val="36"/>
  </w:num>
  <w:num w:numId="26">
    <w:abstractNumId w:val="37"/>
  </w:num>
  <w:num w:numId="27">
    <w:abstractNumId w:val="10"/>
  </w:num>
  <w:num w:numId="28">
    <w:abstractNumId w:val="9"/>
  </w:num>
  <w:num w:numId="29">
    <w:abstractNumId w:val="14"/>
  </w:num>
  <w:num w:numId="30">
    <w:abstractNumId w:val="2"/>
  </w:num>
  <w:num w:numId="31">
    <w:abstractNumId w:val="13"/>
  </w:num>
  <w:num w:numId="32">
    <w:abstractNumId w:val="11"/>
  </w:num>
  <w:num w:numId="33">
    <w:abstractNumId w:val="7"/>
  </w:num>
  <w:num w:numId="34">
    <w:abstractNumId w:val="3"/>
  </w:num>
  <w:num w:numId="35">
    <w:abstractNumId w:val="15"/>
  </w:num>
  <w:num w:numId="36">
    <w:abstractNumId w:val="1"/>
  </w:num>
  <w:num w:numId="37">
    <w:abstractNumId w:val="8"/>
  </w:num>
  <w:num w:numId="38">
    <w:abstractNumId w:val="12"/>
  </w:num>
  <w:num w:numId="39">
    <w:abstractNumId w:val="4"/>
  </w:num>
  <w:num w:numId="40">
    <w:abstractNumId w:val="5"/>
  </w:num>
  <w:num w:numId="41">
    <w:abstractNumId w:val="6"/>
  </w:num>
  <w:num w:numId="42">
    <w:abstractNumId w:val="16"/>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9D1"/>
    <w:rsid w:val="00002459"/>
    <w:rsid w:val="000030BD"/>
    <w:rsid w:val="000033D8"/>
    <w:rsid w:val="00003889"/>
    <w:rsid w:val="000056EE"/>
    <w:rsid w:val="00006001"/>
    <w:rsid w:val="00006D60"/>
    <w:rsid w:val="00011C3A"/>
    <w:rsid w:val="00015913"/>
    <w:rsid w:val="00015C9B"/>
    <w:rsid w:val="00021237"/>
    <w:rsid w:val="00024D21"/>
    <w:rsid w:val="000250A0"/>
    <w:rsid w:val="000260A1"/>
    <w:rsid w:val="000310BD"/>
    <w:rsid w:val="00032404"/>
    <w:rsid w:val="000343A5"/>
    <w:rsid w:val="00036CFB"/>
    <w:rsid w:val="0004045A"/>
    <w:rsid w:val="00040A36"/>
    <w:rsid w:val="00041615"/>
    <w:rsid w:val="00041713"/>
    <w:rsid w:val="00045135"/>
    <w:rsid w:val="00055F08"/>
    <w:rsid w:val="00056667"/>
    <w:rsid w:val="00060F99"/>
    <w:rsid w:val="00065DB3"/>
    <w:rsid w:val="00066901"/>
    <w:rsid w:val="00070027"/>
    <w:rsid w:val="000700A2"/>
    <w:rsid w:val="00072703"/>
    <w:rsid w:val="00073AC2"/>
    <w:rsid w:val="00076398"/>
    <w:rsid w:val="000801D1"/>
    <w:rsid w:val="00080F9F"/>
    <w:rsid w:val="00083666"/>
    <w:rsid w:val="0009029E"/>
    <w:rsid w:val="00090329"/>
    <w:rsid w:val="00092974"/>
    <w:rsid w:val="00095806"/>
    <w:rsid w:val="000A0EA7"/>
    <w:rsid w:val="000A459A"/>
    <w:rsid w:val="000A68AC"/>
    <w:rsid w:val="000B0668"/>
    <w:rsid w:val="000B1AA8"/>
    <w:rsid w:val="000B29E5"/>
    <w:rsid w:val="000B29FE"/>
    <w:rsid w:val="000B2ACA"/>
    <w:rsid w:val="000B3BBB"/>
    <w:rsid w:val="000B4023"/>
    <w:rsid w:val="000B5B2C"/>
    <w:rsid w:val="000B5F38"/>
    <w:rsid w:val="000B7E5A"/>
    <w:rsid w:val="000C18B9"/>
    <w:rsid w:val="000D0D46"/>
    <w:rsid w:val="000D1151"/>
    <w:rsid w:val="000D1932"/>
    <w:rsid w:val="000D6321"/>
    <w:rsid w:val="000E73E4"/>
    <w:rsid w:val="000E754B"/>
    <w:rsid w:val="000F558E"/>
    <w:rsid w:val="000F6CD5"/>
    <w:rsid w:val="001006F7"/>
    <w:rsid w:val="001043D3"/>
    <w:rsid w:val="0010614C"/>
    <w:rsid w:val="00107217"/>
    <w:rsid w:val="00113C29"/>
    <w:rsid w:val="0011429B"/>
    <w:rsid w:val="0011594C"/>
    <w:rsid w:val="00115BDA"/>
    <w:rsid w:val="00115F04"/>
    <w:rsid w:val="00117D35"/>
    <w:rsid w:val="00125A4E"/>
    <w:rsid w:val="001270D1"/>
    <w:rsid w:val="0013456A"/>
    <w:rsid w:val="0013720D"/>
    <w:rsid w:val="00142A83"/>
    <w:rsid w:val="001450B4"/>
    <w:rsid w:val="00146549"/>
    <w:rsid w:val="001475AF"/>
    <w:rsid w:val="0015055F"/>
    <w:rsid w:val="00150E35"/>
    <w:rsid w:val="00151842"/>
    <w:rsid w:val="00151C9D"/>
    <w:rsid w:val="00152A5B"/>
    <w:rsid w:val="00153D2E"/>
    <w:rsid w:val="00154E8E"/>
    <w:rsid w:val="00155656"/>
    <w:rsid w:val="001579AA"/>
    <w:rsid w:val="00165879"/>
    <w:rsid w:val="00166113"/>
    <w:rsid w:val="00166437"/>
    <w:rsid w:val="00176CD4"/>
    <w:rsid w:val="00176DD0"/>
    <w:rsid w:val="0018195E"/>
    <w:rsid w:val="001847FB"/>
    <w:rsid w:val="001920E9"/>
    <w:rsid w:val="00193591"/>
    <w:rsid w:val="00194264"/>
    <w:rsid w:val="001950AB"/>
    <w:rsid w:val="00196BE7"/>
    <w:rsid w:val="001A0526"/>
    <w:rsid w:val="001B03ED"/>
    <w:rsid w:val="001B11D2"/>
    <w:rsid w:val="001B14D3"/>
    <w:rsid w:val="001B21FD"/>
    <w:rsid w:val="001B2B98"/>
    <w:rsid w:val="001B2CBF"/>
    <w:rsid w:val="001B5C90"/>
    <w:rsid w:val="001B696F"/>
    <w:rsid w:val="001B767A"/>
    <w:rsid w:val="001C00DB"/>
    <w:rsid w:val="001C0574"/>
    <w:rsid w:val="001C3220"/>
    <w:rsid w:val="001C3D26"/>
    <w:rsid w:val="001D3B87"/>
    <w:rsid w:val="001D3E09"/>
    <w:rsid w:val="001E0066"/>
    <w:rsid w:val="001E1D69"/>
    <w:rsid w:val="001E29BD"/>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11067"/>
    <w:rsid w:val="00211141"/>
    <w:rsid w:val="00211637"/>
    <w:rsid w:val="00212EE2"/>
    <w:rsid w:val="00216E49"/>
    <w:rsid w:val="002201A1"/>
    <w:rsid w:val="00222AA3"/>
    <w:rsid w:val="00223E47"/>
    <w:rsid w:val="00226A8B"/>
    <w:rsid w:val="00227E40"/>
    <w:rsid w:val="00230863"/>
    <w:rsid w:val="00232108"/>
    <w:rsid w:val="00233787"/>
    <w:rsid w:val="00233A9F"/>
    <w:rsid w:val="00234082"/>
    <w:rsid w:val="00240AD1"/>
    <w:rsid w:val="002438A2"/>
    <w:rsid w:val="00245034"/>
    <w:rsid w:val="0024787F"/>
    <w:rsid w:val="00251F3C"/>
    <w:rsid w:val="002529CC"/>
    <w:rsid w:val="00254E58"/>
    <w:rsid w:val="00262420"/>
    <w:rsid w:val="00270C64"/>
    <w:rsid w:val="0027267E"/>
    <w:rsid w:val="00277039"/>
    <w:rsid w:val="00277129"/>
    <w:rsid w:val="00281868"/>
    <w:rsid w:val="002849DC"/>
    <w:rsid w:val="00286CF4"/>
    <w:rsid w:val="00292BFF"/>
    <w:rsid w:val="00295976"/>
    <w:rsid w:val="00296B65"/>
    <w:rsid w:val="00297318"/>
    <w:rsid w:val="002975A3"/>
    <w:rsid w:val="002A375B"/>
    <w:rsid w:val="002A7B64"/>
    <w:rsid w:val="002A7D23"/>
    <w:rsid w:val="002B2D18"/>
    <w:rsid w:val="002B30B9"/>
    <w:rsid w:val="002B3BDA"/>
    <w:rsid w:val="002B76F2"/>
    <w:rsid w:val="002C5860"/>
    <w:rsid w:val="002C5C77"/>
    <w:rsid w:val="002D0633"/>
    <w:rsid w:val="002D1346"/>
    <w:rsid w:val="002D6845"/>
    <w:rsid w:val="002E1194"/>
    <w:rsid w:val="002E15D9"/>
    <w:rsid w:val="002E3EC6"/>
    <w:rsid w:val="002E43C9"/>
    <w:rsid w:val="002E48B9"/>
    <w:rsid w:val="002E4E07"/>
    <w:rsid w:val="00300772"/>
    <w:rsid w:val="00303C86"/>
    <w:rsid w:val="00310429"/>
    <w:rsid w:val="003122DC"/>
    <w:rsid w:val="00313DBD"/>
    <w:rsid w:val="0032169E"/>
    <w:rsid w:val="00321987"/>
    <w:rsid w:val="00330E0A"/>
    <w:rsid w:val="003339E2"/>
    <w:rsid w:val="00333D0B"/>
    <w:rsid w:val="00335065"/>
    <w:rsid w:val="0033603A"/>
    <w:rsid w:val="0033738C"/>
    <w:rsid w:val="0034119B"/>
    <w:rsid w:val="003432CC"/>
    <w:rsid w:val="003450DA"/>
    <w:rsid w:val="00347D48"/>
    <w:rsid w:val="0035030B"/>
    <w:rsid w:val="00351977"/>
    <w:rsid w:val="00352E04"/>
    <w:rsid w:val="003547F4"/>
    <w:rsid w:val="0035544F"/>
    <w:rsid w:val="003633E7"/>
    <w:rsid w:val="00365F51"/>
    <w:rsid w:val="0036633C"/>
    <w:rsid w:val="003671A7"/>
    <w:rsid w:val="00371139"/>
    <w:rsid w:val="00371633"/>
    <w:rsid w:val="00372413"/>
    <w:rsid w:val="0037380B"/>
    <w:rsid w:val="003751CF"/>
    <w:rsid w:val="00375FFD"/>
    <w:rsid w:val="003807D3"/>
    <w:rsid w:val="00382CD5"/>
    <w:rsid w:val="00384855"/>
    <w:rsid w:val="0038651A"/>
    <w:rsid w:val="00387403"/>
    <w:rsid w:val="00387406"/>
    <w:rsid w:val="00387F48"/>
    <w:rsid w:val="003920B0"/>
    <w:rsid w:val="0039766C"/>
    <w:rsid w:val="003A4B8D"/>
    <w:rsid w:val="003A7409"/>
    <w:rsid w:val="003B07F3"/>
    <w:rsid w:val="003B10C9"/>
    <w:rsid w:val="003B1E0C"/>
    <w:rsid w:val="003B1F86"/>
    <w:rsid w:val="003B2EDE"/>
    <w:rsid w:val="003B4684"/>
    <w:rsid w:val="003B5185"/>
    <w:rsid w:val="003B5B39"/>
    <w:rsid w:val="003B5B97"/>
    <w:rsid w:val="003B5E6A"/>
    <w:rsid w:val="003B683B"/>
    <w:rsid w:val="003B7EDF"/>
    <w:rsid w:val="003C0ABF"/>
    <w:rsid w:val="003C4670"/>
    <w:rsid w:val="003C4F4F"/>
    <w:rsid w:val="003C4FE3"/>
    <w:rsid w:val="003D05D8"/>
    <w:rsid w:val="003D1E9B"/>
    <w:rsid w:val="003D2A1D"/>
    <w:rsid w:val="003D7972"/>
    <w:rsid w:val="003E3B48"/>
    <w:rsid w:val="00400C3B"/>
    <w:rsid w:val="004020B7"/>
    <w:rsid w:val="004049B5"/>
    <w:rsid w:val="00406667"/>
    <w:rsid w:val="00410131"/>
    <w:rsid w:val="0041058E"/>
    <w:rsid w:val="0041192C"/>
    <w:rsid w:val="00412F0B"/>
    <w:rsid w:val="00414859"/>
    <w:rsid w:val="00415B72"/>
    <w:rsid w:val="00416919"/>
    <w:rsid w:val="00420A5A"/>
    <w:rsid w:val="00425333"/>
    <w:rsid w:val="00430BC7"/>
    <w:rsid w:val="00431645"/>
    <w:rsid w:val="0043211C"/>
    <w:rsid w:val="00435C4C"/>
    <w:rsid w:val="00443445"/>
    <w:rsid w:val="00443F68"/>
    <w:rsid w:val="00446129"/>
    <w:rsid w:val="00446834"/>
    <w:rsid w:val="00447BE6"/>
    <w:rsid w:val="00455FDA"/>
    <w:rsid w:val="00460F9D"/>
    <w:rsid w:val="00461BB6"/>
    <w:rsid w:val="00472593"/>
    <w:rsid w:val="004730FB"/>
    <w:rsid w:val="0047655A"/>
    <w:rsid w:val="00481BA6"/>
    <w:rsid w:val="00483712"/>
    <w:rsid w:val="004837FD"/>
    <w:rsid w:val="00484F8A"/>
    <w:rsid w:val="00486652"/>
    <w:rsid w:val="004876B8"/>
    <w:rsid w:val="004912AA"/>
    <w:rsid w:val="00491C0E"/>
    <w:rsid w:val="00492A5C"/>
    <w:rsid w:val="00493305"/>
    <w:rsid w:val="004A171C"/>
    <w:rsid w:val="004A5F79"/>
    <w:rsid w:val="004B3F4F"/>
    <w:rsid w:val="004C25BB"/>
    <w:rsid w:val="004C697C"/>
    <w:rsid w:val="004C7414"/>
    <w:rsid w:val="004C78FA"/>
    <w:rsid w:val="004E063E"/>
    <w:rsid w:val="004F06BE"/>
    <w:rsid w:val="004F09A1"/>
    <w:rsid w:val="004F0BBE"/>
    <w:rsid w:val="004F18F7"/>
    <w:rsid w:val="004F252F"/>
    <w:rsid w:val="004F5FC8"/>
    <w:rsid w:val="0050037D"/>
    <w:rsid w:val="005042C0"/>
    <w:rsid w:val="00506578"/>
    <w:rsid w:val="00510BAE"/>
    <w:rsid w:val="00510BC8"/>
    <w:rsid w:val="00512224"/>
    <w:rsid w:val="00513F30"/>
    <w:rsid w:val="00516EAC"/>
    <w:rsid w:val="00520323"/>
    <w:rsid w:val="005212D9"/>
    <w:rsid w:val="00521951"/>
    <w:rsid w:val="00525E3A"/>
    <w:rsid w:val="00525F06"/>
    <w:rsid w:val="0053084B"/>
    <w:rsid w:val="00530B95"/>
    <w:rsid w:val="00531AF8"/>
    <w:rsid w:val="00531EB2"/>
    <w:rsid w:val="00543D58"/>
    <w:rsid w:val="005453EC"/>
    <w:rsid w:val="00545738"/>
    <w:rsid w:val="0054577B"/>
    <w:rsid w:val="00552775"/>
    <w:rsid w:val="00553F11"/>
    <w:rsid w:val="00554E4D"/>
    <w:rsid w:val="00554E99"/>
    <w:rsid w:val="005550DE"/>
    <w:rsid w:val="00555517"/>
    <w:rsid w:val="00556884"/>
    <w:rsid w:val="00557240"/>
    <w:rsid w:val="0056496C"/>
    <w:rsid w:val="00564C4A"/>
    <w:rsid w:val="00570F50"/>
    <w:rsid w:val="005729AB"/>
    <w:rsid w:val="0057366E"/>
    <w:rsid w:val="0057495B"/>
    <w:rsid w:val="00576147"/>
    <w:rsid w:val="005766CC"/>
    <w:rsid w:val="00577D89"/>
    <w:rsid w:val="005800E2"/>
    <w:rsid w:val="005825FE"/>
    <w:rsid w:val="00582AC7"/>
    <w:rsid w:val="00583305"/>
    <w:rsid w:val="005925CA"/>
    <w:rsid w:val="00594DF0"/>
    <w:rsid w:val="005979DE"/>
    <w:rsid w:val="005A297A"/>
    <w:rsid w:val="005A348A"/>
    <w:rsid w:val="005A4E71"/>
    <w:rsid w:val="005B0EA8"/>
    <w:rsid w:val="005B200E"/>
    <w:rsid w:val="005B3150"/>
    <w:rsid w:val="005B50CC"/>
    <w:rsid w:val="005B5965"/>
    <w:rsid w:val="005B5B23"/>
    <w:rsid w:val="005B7228"/>
    <w:rsid w:val="005C0670"/>
    <w:rsid w:val="005C204A"/>
    <w:rsid w:val="005C2BBD"/>
    <w:rsid w:val="005C41BB"/>
    <w:rsid w:val="005C4528"/>
    <w:rsid w:val="005C595F"/>
    <w:rsid w:val="005D2954"/>
    <w:rsid w:val="005D5AE6"/>
    <w:rsid w:val="005D5EC3"/>
    <w:rsid w:val="005D7045"/>
    <w:rsid w:val="005D79B9"/>
    <w:rsid w:val="005E053E"/>
    <w:rsid w:val="005E2A08"/>
    <w:rsid w:val="005E62E4"/>
    <w:rsid w:val="005E767E"/>
    <w:rsid w:val="005F1600"/>
    <w:rsid w:val="005F21CE"/>
    <w:rsid w:val="00601715"/>
    <w:rsid w:val="00603413"/>
    <w:rsid w:val="0060475C"/>
    <w:rsid w:val="006079A0"/>
    <w:rsid w:val="00610671"/>
    <w:rsid w:val="00611D9D"/>
    <w:rsid w:val="00611EEA"/>
    <w:rsid w:val="00616397"/>
    <w:rsid w:val="00617E36"/>
    <w:rsid w:val="00620DB7"/>
    <w:rsid w:val="00623200"/>
    <w:rsid w:val="00625921"/>
    <w:rsid w:val="00625EDD"/>
    <w:rsid w:val="00631AF9"/>
    <w:rsid w:val="006343BE"/>
    <w:rsid w:val="00634E09"/>
    <w:rsid w:val="0063548A"/>
    <w:rsid w:val="006358DA"/>
    <w:rsid w:val="00635D8D"/>
    <w:rsid w:val="00637ADB"/>
    <w:rsid w:val="00642609"/>
    <w:rsid w:val="00646AD5"/>
    <w:rsid w:val="006471F2"/>
    <w:rsid w:val="006500BC"/>
    <w:rsid w:val="00653753"/>
    <w:rsid w:val="00653916"/>
    <w:rsid w:val="00653BBC"/>
    <w:rsid w:val="00656029"/>
    <w:rsid w:val="006568D9"/>
    <w:rsid w:val="00657FEA"/>
    <w:rsid w:val="00660C6D"/>
    <w:rsid w:val="0066204F"/>
    <w:rsid w:val="006624AE"/>
    <w:rsid w:val="0066305A"/>
    <w:rsid w:val="00664A2F"/>
    <w:rsid w:val="0066551E"/>
    <w:rsid w:val="00665A4C"/>
    <w:rsid w:val="00672C7E"/>
    <w:rsid w:val="006730DC"/>
    <w:rsid w:val="006736BD"/>
    <w:rsid w:val="00673FA0"/>
    <w:rsid w:val="006757D6"/>
    <w:rsid w:val="006779CE"/>
    <w:rsid w:val="00677FF7"/>
    <w:rsid w:val="00681CD7"/>
    <w:rsid w:val="00681E48"/>
    <w:rsid w:val="00682FBA"/>
    <w:rsid w:val="006878BF"/>
    <w:rsid w:val="00691B2A"/>
    <w:rsid w:val="006B41F3"/>
    <w:rsid w:val="006C19E3"/>
    <w:rsid w:val="006C3539"/>
    <w:rsid w:val="006C3934"/>
    <w:rsid w:val="006C4F16"/>
    <w:rsid w:val="006C5E6C"/>
    <w:rsid w:val="006D4373"/>
    <w:rsid w:val="006D79E7"/>
    <w:rsid w:val="006E166B"/>
    <w:rsid w:val="006E2E4F"/>
    <w:rsid w:val="006E3144"/>
    <w:rsid w:val="006E3411"/>
    <w:rsid w:val="006F017E"/>
    <w:rsid w:val="006F2A8B"/>
    <w:rsid w:val="006F43F4"/>
    <w:rsid w:val="006F75DC"/>
    <w:rsid w:val="00700660"/>
    <w:rsid w:val="007024AD"/>
    <w:rsid w:val="0070292E"/>
    <w:rsid w:val="007033B3"/>
    <w:rsid w:val="00703D67"/>
    <w:rsid w:val="007053D3"/>
    <w:rsid w:val="00705F7A"/>
    <w:rsid w:val="007067D0"/>
    <w:rsid w:val="00707295"/>
    <w:rsid w:val="0071284B"/>
    <w:rsid w:val="0072020E"/>
    <w:rsid w:val="00723C20"/>
    <w:rsid w:val="0072788E"/>
    <w:rsid w:val="00732192"/>
    <w:rsid w:val="007362D2"/>
    <w:rsid w:val="0074202A"/>
    <w:rsid w:val="00744BF9"/>
    <w:rsid w:val="007509EE"/>
    <w:rsid w:val="007515E1"/>
    <w:rsid w:val="007627ED"/>
    <w:rsid w:val="007650E7"/>
    <w:rsid w:val="00765A12"/>
    <w:rsid w:val="00766874"/>
    <w:rsid w:val="00767670"/>
    <w:rsid w:val="0077077E"/>
    <w:rsid w:val="007753D5"/>
    <w:rsid w:val="00781B1D"/>
    <w:rsid w:val="00782EC7"/>
    <w:rsid w:val="00784A50"/>
    <w:rsid w:val="00784F89"/>
    <w:rsid w:val="00785E34"/>
    <w:rsid w:val="00785EF3"/>
    <w:rsid w:val="007874CA"/>
    <w:rsid w:val="00794BF6"/>
    <w:rsid w:val="00794DCA"/>
    <w:rsid w:val="007A325A"/>
    <w:rsid w:val="007A4E51"/>
    <w:rsid w:val="007A5981"/>
    <w:rsid w:val="007A79B8"/>
    <w:rsid w:val="007A7A54"/>
    <w:rsid w:val="007B0871"/>
    <w:rsid w:val="007B225C"/>
    <w:rsid w:val="007B22CC"/>
    <w:rsid w:val="007B7CB7"/>
    <w:rsid w:val="007C4D41"/>
    <w:rsid w:val="007C52BF"/>
    <w:rsid w:val="007C5824"/>
    <w:rsid w:val="007C70AF"/>
    <w:rsid w:val="007D10D3"/>
    <w:rsid w:val="007D141E"/>
    <w:rsid w:val="007D21B5"/>
    <w:rsid w:val="007D3B00"/>
    <w:rsid w:val="007D5735"/>
    <w:rsid w:val="007D7CEB"/>
    <w:rsid w:val="007E26EF"/>
    <w:rsid w:val="007E2824"/>
    <w:rsid w:val="007E3C84"/>
    <w:rsid w:val="007F085C"/>
    <w:rsid w:val="007F2B17"/>
    <w:rsid w:val="007F4996"/>
    <w:rsid w:val="007F65B3"/>
    <w:rsid w:val="007F7275"/>
    <w:rsid w:val="00801481"/>
    <w:rsid w:val="00816E51"/>
    <w:rsid w:val="00820400"/>
    <w:rsid w:val="00824FFE"/>
    <w:rsid w:val="00825271"/>
    <w:rsid w:val="00830ABC"/>
    <w:rsid w:val="008314AF"/>
    <w:rsid w:val="00836470"/>
    <w:rsid w:val="00836B9F"/>
    <w:rsid w:val="00841592"/>
    <w:rsid w:val="0086058A"/>
    <w:rsid w:val="00861ED1"/>
    <w:rsid w:val="00862099"/>
    <w:rsid w:val="008631A9"/>
    <w:rsid w:val="0086392A"/>
    <w:rsid w:val="008645CA"/>
    <w:rsid w:val="00865B3A"/>
    <w:rsid w:val="00870198"/>
    <w:rsid w:val="008726E7"/>
    <w:rsid w:val="0087445B"/>
    <w:rsid w:val="0088063B"/>
    <w:rsid w:val="00884B53"/>
    <w:rsid w:val="008864F4"/>
    <w:rsid w:val="00887806"/>
    <w:rsid w:val="00890F5B"/>
    <w:rsid w:val="00894FE1"/>
    <w:rsid w:val="00895334"/>
    <w:rsid w:val="008A19A8"/>
    <w:rsid w:val="008A27EB"/>
    <w:rsid w:val="008A5A9A"/>
    <w:rsid w:val="008A686B"/>
    <w:rsid w:val="008B5228"/>
    <w:rsid w:val="008C1101"/>
    <w:rsid w:val="008C3A85"/>
    <w:rsid w:val="008C459E"/>
    <w:rsid w:val="008D4807"/>
    <w:rsid w:val="008D50C3"/>
    <w:rsid w:val="008D5B7E"/>
    <w:rsid w:val="008E2B85"/>
    <w:rsid w:val="008E3F08"/>
    <w:rsid w:val="008E5C14"/>
    <w:rsid w:val="008F06C6"/>
    <w:rsid w:val="008F3A2D"/>
    <w:rsid w:val="008F3BE4"/>
    <w:rsid w:val="008F419A"/>
    <w:rsid w:val="008F582B"/>
    <w:rsid w:val="008F618C"/>
    <w:rsid w:val="009011AF"/>
    <w:rsid w:val="00903C84"/>
    <w:rsid w:val="00904AC0"/>
    <w:rsid w:val="00904B99"/>
    <w:rsid w:val="00906CB7"/>
    <w:rsid w:val="00911549"/>
    <w:rsid w:val="0091682D"/>
    <w:rsid w:val="00925C1C"/>
    <w:rsid w:val="00926273"/>
    <w:rsid w:val="00930124"/>
    <w:rsid w:val="00930A38"/>
    <w:rsid w:val="0093150E"/>
    <w:rsid w:val="00931D7A"/>
    <w:rsid w:val="009338F0"/>
    <w:rsid w:val="00933FEB"/>
    <w:rsid w:val="00937A1A"/>
    <w:rsid w:val="00942BBE"/>
    <w:rsid w:val="0094589D"/>
    <w:rsid w:val="0095371D"/>
    <w:rsid w:val="00956931"/>
    <w:rsid w:val="009579F2"/>
    <w:rsid w:val="009609BD"/>
    <w:rsid w:val="00961147"/>
    <w:rsid w:val="00961531"/>
    <w:rsid w:val="00964327"/>
    <w:rsid w:val="0096450C"/>
    <w:rsid w:val="00971647"/>
    <w:rsid w:val="00980CC1"/>
    <w:rsid w:val="00982AD5"/>
    <w:rsid w:val="009839E1"/>
    <w:rsid w:val="00993471"/>
    <w:rsid w:val="009A25F7"/>
    <w:rsid w:val="009A2981"/>
    <w:rsid w:val="009A2CE4"/>
    <w:rsid w:val="009A4186"/>
    <w:rsid w:val="009A4A5B"/>
    <w:rsid w:val="009A56D5"/>
    <w:rsid w:val="009A7AE8"/>
    <w:rsid w:val="009B1DC8"/>
    <w:rsid w:val="009B2455"/>
    <w:rsid w:val="009B3148"/>
    <w:rsid w:val="009B3149"/>
    <w:rsid w:val="009B4F28"/>
    <w:rsid w:val="009B6185"/>
    <w:rsid w:val="009B6592"/>
    <w:rsid w:val="009C1F16"/>
    <w:rsid w:val="009C2296"/>
    <w:rsid w:val="009C3BB8"/>
    <w:rsid w:val="009C6808"/>
    <w:rsid w:val="009C7603"/>
    <w:rsid w:val="009D0DDD"/>
    <w:rsid w:val="009D3410"/>
    <w:rsid w:val="009D46B9"/>
    <w:rsid w:val="009D5779"/>
    <w:rsid w:val="009E000F"/>
    <w:rsid w:val="009E2940"/>
    <w:rsid w:val="009E2BD4"/>
    <w:rsid w:val="009E3361"/>
    <w:rsid w:val="009E4246"/>
    <w:rsid w:val="009F1652"/>
    <w:rsid w:val="009F3D79"/>
    <w:rsid w:val="009F451B"/>
    <w:rsid w:val="009F4D03"/>
    <w:rsid w:val="009F7037"/>
    <w:rsid w:val="009F7D10"/>
    <w:rsid w:val="00A01975"/>
    <w:rsid w:val="00A046EA"/>
    <w:rsid w:val="00A122BC"/>
    <w:rsid w:val="00A1328D"/>
    <w:rsid w:val="00A16ED5"/>
    <w:rsid w:val="00A20941"/>
    <w:rsid w:val="00A24325"/>
    <w:rsid w:val="00A265FC"/>
    <w:rsid w:val="00A27380"/>
    <w:rsid w:val="00A27C5D"/>
    <w:rsid w:val="00A30710"/>
    <w:rsid w:val="00A31362"/>
    <w:rsid w:val="00A31ED5"/>
    <w:rsid w:val="00A331C3"/>
    <w:rsid w:val="00A3352B"/>
    <w:rsid w:val="00A3796B"/>
    <w:rsid w:val="00A37D97"/>
    <w:rsid w:val="00A408DE"/>
    <w:rsid w:val="00A42F6B"/>
    <w:rsid w:val="00A44428"/>
    <w:rsid w:val="00A44E1E"/>
    <w:rsid w:val="00A5289D"/>
    <w:rsid w:val="00A54245"/>
    <w:rsid w:val="00A57149"/>
    <w:rsid w:val="00A57441"/>
    <w:rsid w:val="00A61FD1"/>
    <w:rsid w:val="00A62E9D"/>
    <w:rsid w:val="00A66CA0"/>
    <w:rsid w:val="00A67E03"/>
    <w:rsid w:val="00A813CD"/>
    <w:rsid w:val="00A82495"/>
    <w:rsid w:val="00A83293"/>
    <w:rsid w:val="00A85F23"/>
    <w:rsid w:val="00A92022"/>
    <w:rsid w:val="00A93AA0"/>
    <w:rsid w:val="00AA586B"/>
    <w:rsid w:val="00AB0BF8"/>
    <w:rsid w:val="00AB129D"/>
    <w:rsid w:val="00AB15EC"/>
    <w:rsid w:val="00AB4102"/>
    <w:rsid w:val="00AB5F5A"/>
    <w:rsid w:val="00AC1ABD"/>
    <w:rsid w:val="00AD07BC"/>
    <w:rsid w:val="00AD262D"/>
    <w:rsid w:val="00AD2A4D"/>
    <w:rsid w:val="00AD3211"/>
    <w:rsid w:val="00AD4042"/>
    <w:rsid w:val="00AD5775"/>
    <w:rsid w:val="00AD6579"/>
    <w:rsid w:val="00AD7EA3"/>
    <w:rsid w:val="00AE15CE"/>
    <w:rsid w:val="00AE4F5C"/>
    <w:rsid w:val="00AE5A3B"/>
    <w:rsid w:val="00AE607C"/>
    <w:rsid w:val="00AE6472"/>
    <w:rsid w:val="00AF2E0B"/>
    <w:rsid w:val="00AF5187"/>
    <w:rsid w:val="00B03831"/>
    <w:rsid w:val="00B03AD9"/>
    <w:rsid w:val="00B07016"/>
    <w:rsid w:val="00B1043C"/>
    <w:rsid w:val="00B12BC0"/>
    <w:rsid w:val="00B166AD"/>
    <w:rsid w:val="00B22740"/>
    <w:rsid w:val="00B26855"/>
    <w:rsid w:val="00B52701"/>
    <w:rsid w:val="00B531E5"/>
    <w:rsid w:val="00B536E6"/>
    <w:rsid w:val="00B54B50"/>
    <w:rsid w:val="00B61D9C"/>
    <w:rsid w:val="00B62105"/>
    <w:rsid w:val="00B670EB"/>
    <w:rsid w:val="00B7137E"/>
    <w:rsid w:val="00B73EC8"/>
    <w:rsid w:val="00B75925"/>
    <w:rsid w:val="00B82D64"/>
    <w:rsid w:val="00B83CB6"/>
    <w:rsid w:val="00B84A53"/>
    <w:rsid w:val="00B85443"/>
    <w:rsid w:val="00B862D8"/>
    <w:rsid w:val="00B92CB9"/>
    <w:rsid w:val="00B942D4"/>
    <w:rsid w:val="00BA2F38"/>
    <w:rsid w:val="00BB0293"/>
    <w:rsid w:val="00BB06A1"/>
    <w:rsid w:val="00BB6866"/>
    <w:rsid w:val="00BB70E4"/>
    <w:rsid w:val="00BC26CE"/>
    <w:rsid w:val="00BC405E"/>
    <w:rsid w:val="00BC4F1A"/>
    <w:rsid w:val="00BC54F6"/>
    <w:rsid w:val="00BD2F8A"/>
    <w:rsid w:val="00BD3D62"/>
    <w:rsid w:val="00BD6017"/>
    <w:rsid w:val="00BD62D2"/>
    <w:rsid w:val="00BD6C19"/>
    <w:rsid w:val="00BD79F9"/>
    <w:rsid w:val="00BE1094"/>
    <w:rsid w:val="00BE6AE9"/>
    <w:rsid w:val="00BE7B42"/>
    <w:rsid w:val="00BF794A"/>
    <w:rsid w:val="00C011E3"/>
    <w:rsid w:val="00C02D1E"/>
    <w:rsid w:val="00C044D3"/>
    <w:rsid w:val="00C045FD"/>
    <w:rsid w:val="00C052A4"/>
    <w:rsid w:val="00C056C2"/>
    <w:rsid w:val="00C05A73"/>
    <w:rsid w:val="00C05E20"/>
    <w:rsid w:val="00C137A4"/>
    <w:rsid w:val="00C16805"/>
    <w:rsid w:val="00C22D8B"/>
    <w:rsid w:val="00C256BB"/>
    <w:rsid w:val="00C26267"/>
    <w:rsid w:val="00C32D3D"/>
    <w:rsid w:val="00C34E47"/>
    <w:rsid w:val="00C354FC"/>
    <w:rsid w:val="00C36874"/>
    <w:rsid w:val="00C36EC3"/>
    <w:rsid w:val="00C4134E"/>
    <w:rsid w:val="00C41863"/>
    <w:rsid w:val="00C41961"/>
    <w:rsid w:val="00C421AF"/>
    <w:rsid w:val="00C43DAB"/>
    <w:rsid w:val="00C448E3"/>
    <w:rsid w:val="00C47F2B"/>
    <w:rsid w:val="00C5575B"/>
    <w:rsid w:val="00C5693E"/>
    <w:rsid w:val="00C62883"/>
    <w:rsid w:val="00C631B2"/>
    <w:rsid w:val="00C63980"/>
    <w:rsid w:val="00C6518D"/>
    <w:rsid w:val="00C745EE"/>
    <w:rsid w:val="00C766F7"/>
    <w:rsid w:val="00C77B2A"/>
    <w:rsid w:val="00C83358"/>
    <w:rsid w:val="00C83423"/>
    <w:rsid w:val="00C849F8"/>
    <w:rsid w:val="00C874A0"/>
    <w:rsid w:val="00C903EA"/>
    <w:rsid w:val="00C90A7F"/>
    <w:rsid w:val="00C91FC8"/>
    <w:rsid w:val="00C93B0C"/>
    <w:rsid w:val="00C957A7"/>
    <w:rsid w:val="00C9759D"/>
    <w:rsid w:val="00CA10C6"/>
    <w:rsid w:val="00CA1E24"/>
    <w:rsid w:val="00CA3E01"/>
    <w:rsid w:val="00CA44C4"/>
    <w:rsid w:val="00CB129C"/>
    <w:rsid w:val="00CB36C7"/>
    <w:rsid w:val="00CB71CC"/>
    <w:rsid w:val="00CC0CC8"/>
    <w:rsid w:val="00CC103A"/>
    <w:rsid w:val="00CC16B2"/>
    <w:rsid w:val="00CC43E0"/>
    <w:rsid w:val="00CC5029"/>
    <w:rsid w:val="00CC5082"/>
    <w:rsid w:val="00CC5EFE"/>
    <w:rsid w:val="00CD6BEB"/>
    <w:rsid w:val="00CE05AE"/>
    <w:rsid w:val="00CE0743"/>
    <w:rsid w:val="00CE0909"/>
    <w:rsid w:val="00CE09E0"/>
    <w:rsid w:val="00CE3695"/>
    <w:rsid w:val="00CE3D51"/>
    <w:rsid w:val="00CE409B"/>
    <w:rsid w:val="00CF0699"/>
    <w:rsid w:val="00CF2F89"/>
    <w:rsid w:val="00CF2F8D"/>
    <w:rsid w:val="00CF73E2"/>
    <w:rsid w:val="00D0747F"/>
    <w:rsid w:val="00D143C9"/>
    <w:rsid w:val="00D17126"/>
    <w:rsid w:val="00D208A4"/>
    <w:rsid w:val="00D226A2"/>
    <w:rsid w:val="00D234C4"/>
    <w:rsid w:val="00D2730B"/>
    <w:rsid w:val="00D3204D"/>
    <w:rsid w:val="00D330AA"/>
    <w:rsid w:val="00D34C69"/>
    <w:rsid w:val="00D352B4"/>
    <w:rsid w:val="00D35C80"/>
    <w:rsid w:val="00D370B6"/>
    <w:rsid w:val="00D41E5B"/>
    <w:rsid w:val="00D44C0A"/>
    <w:rsid w:val="00D47DA5"/>
    <w:rsid w:val="00D519B0"/>
    <w:rsid w:val="00D60231"/>
    <w:rsid w:val="00D60CE7"/>
    <w:rsid w:val="00D615EF"/>
    <w:rsid w:val="00D65060"/>
    <w:rsid w:val="00D6678F"/>
    <w:rsid w:val="00D7047A"/>
    <w:rsid w:val="00D72C2C"/>
    <w:rsid w:val="00D741C4"/>
    <w:rsid w:val="00D82261"/>
    <w:rsid w:val="00D862BC"/>
    <w:rsid w:val="00D862FE"/>
    <w:rsid w:val="00D86CB6"/>
    <w:rsid w:val="00D86CE7"/>
    <w:rsid w:val="00D875A4"/>
    <w:rsid w:val="00D9242F"/>
    <w:rsid w:val="00D93E5D"/>
    <w:rsid w:val="00D94C36"/>
    <w:rsid w:val="00DA65BF"/>
    <w:rsid w:val="00DA6DD8"/>
    <w:rsid w:val="00DA7AD2"/>
    <w:rsid w:val="00DB50C7"/>
    <w:rsid w:val="00DB74CE"/>
    <w:rsid w:val="00DB7550"/>
    <w:rsid w:val="00DB7C0D"/>
    <w:rsid w:val="00DB7C17"/>
    <w:rsid w:val="00DC3227"/>
    <w:rsid w:val="00DC63AD"/>
    <w:rsid w:val="00DD2309"/>
    <w:rsid w:val="00DD6ECE"/>
    <w:rsid w:val="00DE0287"/>
    <w:rsid w:val="00DE0366"/>
    <w:rsid w:val="00DE664B"/>
    <w:rsid w:val="00DF0C48"/>
    <w:rsid w:val="00DF1111"/>
    <w:rsid w:val="00DF1B0E"/>
    <w:rsid w:val="00DF43D6"/>
    <w:rsid w:val="00DF5A1E"/>
    <w:rsid w:val="00DF63E9"/>
    <w:rsid w:val="00DF77F4"/>
    <w:rsid w:val="00E03E14"/>
    <w:rsid w:val="00E04C5B"/>
    <w:rsid w:val="00E05892"/>
    <w:rsid w:val="00E07FB2"/>
    <w:rsid w:val="00E11976"/>
    <w:rsid w:val="00E12783"/>
    <w:rsid w:val="00E12D42"/>
    <w:rsid w:val="00E15CB2"/>
    <w:rsid w:val="00E17EE1"/>
    <w:rsid w:val="00E207B0"/>
    <w:rsid w:val="00E20E7B"/>
    <w:rsid w:val="00E22005"/>
    <w:rsid w:val="00E2250F"/>
    <w:rsid w:val="00E237F8"/>
    <w:rsid w:val="00E26A41"/>
    <w:rsid w:val="00E3223E"/>
    <w:rsid w:val="00E338FB"/>
    <w:rsid w:val="00E36E69"/>
    <w:rsid w:val="00E3709B"/>
    <w:rsid w:val="00E37B08"/>
    <w:rsid w:val="00E42525"/>
    <w:rsid w:val="00E51EC0"/>
    <w:rsid w:val="00E52F4D"/>
    <w:rsid w:val="00E55473"/>
    <w:rsid w:val="00E56118"/>
    <w:rsid w:val="00E56902"/>
    <w:rsid w:val="00E56AF6"/>
    <w:rsid w:val="00E622A6"/>
    <w:rsid w:val="00E63205"/>
    <w:rsid w:val="00E63D4D"/>
    <w:rsid w:val="00E64312"/>
    <w:rsid w:val="00E64E3B"/>
    <w:rsid w:val="00E668C5"/>
    <w:rsid w:val="00E6710B"/>
    <w:rsid w:val="00E7144C"/>
    <w:rsid w:val="00E71E65"/>
    <w:rsid w:val="00E72DB7"/>
    <w:rsid w:val="00E73D35"/>
    <w:rsid w:val="00E76D48"/>
    <w:rsid w:val="00E82E54"/>
    <w:rsid w:val="00E83883"/>
    <w:rsid w:val="00E84273"/>
    <w:rsid w:val="00E842B7"/>
    <w:rsid w:val="00E84B23"/>
    <w:rsid w:val="00E85F6B"/>
    <w:rsid w:val="00E91E51"/>
    <w:rsid w:val="00E93539"/>
    <w:rsid w:val="00E94DCD"/>
    <w:rsid w:val="00E96988"/>
    <w:rsid w:val="00E97A91"/>
    <w:rsid w:val="00EA4FB3"/>
    <w:rsid w:val="00EA5761"/>
    <w:rsid w:val="00EA5DE0"/>
    <w:rsid w:val="00EA7E3E"/>
    <w:rsid w:val="00EB08C2"/>
    <w:rsid w:val="00EB5692"/>
    <w:rsid w:val="00EB5CEA"/>
    <w:rsid w:val="00EB6725"/>
    <w:rsid w:val="00EB7820"/>
    <w:rsid w:val="00EB7891"/>
    <w:rsid w:val="00EC3333"/>
    <w:rsid w:val="00EC42AE"/>
    <w:rsid w:val="00ED3FF3"/>
    <w:rsid w:val="00ED682F"/>
    <w:rsid w:val="00EE1E75"/>
    <w:rsid w:val="00EE3043"/>
    <w:rsid w:val="00EE3658"/>
    <w:rsid w:val="00EE46C0"/>
    <w:rsid w:val="00EE685B"/>
    <w:rsid w:val="00EF098D"/>
    <w:rsid w:val="00EF1490"/>
    <w:rsid w:val="00EF4240"/>
    <w:rsid w:val="00EF50E9"/>
    <w:rsid w:val="00EF5A3E"/>
    <w:rsid w:val="00EF6FDD"/>
    <w:rsid w:val="00F05D2A"/>
    <w:rsid w:val="00F07EB4"/>
    <w:rsid w:val="00F12E7B"/>
    <w:rsid w:val="00F13417"/>
    <w:rsid w:val="00F1362A"/>
    <w:rsid w:val="00F15369"/>
    <w:rsid w:val="00F1639B"/>
    <w:rsid w:val="00F313DF"/>
    <w:rsid w:val="00F31FC5"/>
    <w:rsid w:val="00F32AA9"/>
    <w:rsid w:val="00F339CA"/>
    <w:rsid w:val="00F36724"/>
    <w:rsid w:val="00F37023"/>
    <w:rsid w:val="00F41AE6"/>
    <w:rsid w:val="00F423F5"/>
    <w:rsid w:val="00F5052F"/>
    <w:rsid w:val="00F51B40"/>
    <w:rsid w:val="00F51D95"/>
    <w:rsid w:val="00F525C2"/>
    <w:rsid w:val="00F536DC"/>
    <w:rsid w:val="00F5419E"/>
    <w:rsid w:val="00F56638"/>
    <w:rsid w:val="00F61582"/>
    <w:rsid w:val="00F62960"/>
    <w:rsid w:val="00F62A06"/>
    <w:rsid w:val="00F637A4"/>
    <w:rsid w:val="00F6491C"/>
    <w:rsid w:val="00F6689E"/>
    <w:rsid w:val="00F669DD"/>
    <w:rsid w:val="00F66E48"/>
    <w:rsid w:val="00F77D61"/>
    <w:rsid w:val="00F81C02"/>
    <w:rsid w:val="00F8433C"/>
    <w:rsid w:val="00F86765"/>
    <w:rsid w:val="00F87577"/>
    <w:rsid w:val="00F87EB7"/>
    <w:rsid w:val="00F90076"/>
    <w:rsid w:val="00F92510"/>
    <w:rsid w:val="00F92D87"/>
    <w:rsid w:val="00F9498C"/>
    <w:rsid w:val="00F951F9"/>
    <w:rsid w:val="00F96DE7"/>
    <w:rsid w:val="00FA14F4"/>
    <w:rsid w:val="00FA1799"/>
    <w:rsid w:val="00FA44B3"/>
    <w:rsid w:val="00FA557B"/>
    <w:rsid w:val="00FA5FB6"/>
    <w:rsid w:val="00FA7D5B"/>
    <w:rsid w:val="00FB12E6"/>
    <w:rsid w:val="00FB3D9B"/>
    <w:rsid w:val="00FB45C1"/>
    <w:rsid w:val="00FB5262"/>
    <w:rsid w:val="00FB5D26"/>
    <w:rsid w:val="00FB7F63"/>
    <w:rsid w:val="00FC07E5"/>
    <w:rsid w:val="00FC1E00"/>
    <w:rsid w:val="00FC282B"/>
    <w:rsid w:val="00FC3547"/>
    <w:rsid w:val="00FC75AB"/>
    <w:rsid w:val="00FD49BF"/>
    <w:rsid w:val="00FE2E04"/>
    <w:rsid w:val="00FE714D"/>
    <w:rsid w:val="00FF2AFA"/>
    <w:rsid w:val="00FF3A24"/>
    <w:rsid w:val="00FF485A"/>
    <w:rsid w:val="00FF49B0"/>
    <w:rsid w:val="00FF6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583305"/>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qFormat/>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5"/>
      </w:numPr>
      <w:spacing w:beforeLines="50" w:afterLines="50" w:line="240" w:lineRule="auto"/>
    </w:pPr>
    <w:rPr>
      <w:bCs/>
    </w:rPr>
  </w:style>
  <w:style w:type="paragraph" w:customStyle="1" w:styleId="XBRLTitle3">
    <w:name w:val="XBRLTitle3"/>
    <w:basedOn w:val="afffa"/>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5"/>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BDE1-38E1-4D9A-ADDC-064B6929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95</Pages>
  <Words>12666</Words>
  <Characters>72198</Characters>
  <Application>Microsoft Office Word</Application>
  <DocSecurity>0</DocSecurity>
  <Lines>601</Lines>
  <Paragraphs>169</Paragraphs>
  <ScaleCrop>false</ScaleCrop>
  <Company/>
  <LinksUpToDate>false</LinksUpToDate>
  <CharactersWithSpaces>84695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张栩铭</cp:lastModifiedBy>
  <cp:revision>147</cp:revision>
  <cp:lastPrinted>2018-09-06T10:52:00Z</cp:lastPrinted>
  <dcterms:created xsi:type="dcterms:W3CDTF">2018-12-16T06:57:00Z</dcterms:created>
  <dcterms:modified xsi:type="dcterms:W3CDTF">2019-10-18T08:30:00Z</dcterms:modified>
</cp:coreProperties>
</file>